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57" w:rsidRPr="0014794A" w:rsidRDefault="00204354" w:rsidP="00843857">
      <w:pPr>
        <w:jc w:val="center"/>
        <w:rPr>
          <w:rFonts w:ascii="Arial" w:hAnsi="Arial" w:cs="Arial"/>
          <w:b/>
        </w:rPr>
      </w:pPr>
      <w:r>
        <w:rPr>
          <w:rFonts w:ascii="Arial" w:hAnsi="Arial" w:cs="Arial"/>
          <w:b/>
        </w:rPr>
        <w:t>Quarterly</w:t>
      </w:r>
      <w:r w:rsidR="00843857">
        <w:rPr>
          <w:rFonts w:ascii="Arial" w:hAnsi="Arial" w:cs="Arial"/>
          <w:b/>
        </w:rPr>
        <w:t xml:space="preserve"> Olmstead Community Integration Summary</w:t>
      </w:r>
    </w:p>
    <w:p w:rsidR="00843857" w:rsidRPr="0014794A" w:rsidRDefault="00843857" w:rsidP="00843857">
      <w:pPr>
        <w:jc w:val="center"/>
        <w:rPr>
          <w:rFonts w:ascii="Arial" w:hAnsi="Arial" w:cs="Arial"/>
          <w:b/>
        </w:rPr>
      </w:pPr>
    </w:p>
    <w:p w:rsidR="00843857" w:rsidRPr="0014794A" w:rsidRDefault="00843857" w:rsidP="00843857">
      <w:pPr>
        <w:numPr>
          <w:ilvl w:val="0"/>
          <w:numId w:val="1"/>
        </w:numPr>
        <w:rPr>
          <w:rFonts w:ascii="Arial" w:hAnsi="Arial" w:cs="Arial"/>
          <w:b/>
        </w:rPr>
      </w:pPr>
      <w:r w:rsidRPr="0014794A">
        <w:rPr>
          <w:rFonts w:ascii="Arial" w:hAnsi="Arial" w:cs="Arial"/>
          <w:b/>
        </w:rPr>
        <w:t xml:space="preserve">Report For:  </w:t>
      </w:r>
      <w:r w:rsidR="00F56AAC">
        <w:rPr>
          <w:rFonts w:ascii="Arial" w:hAnsi="Arial" w:cs="Arial"/>
        </w:rPr>
        <w:t>First Quarter FY2015 (January - March 2015</w:t>
      </w:r>
      <w:r w:rsidR="00B35200">
        <w:rPr>
          <w:rFonts w:ascii="Arial" w:hAnsi="Arial" w:cs="Arial"/>
        </w:rPr>
        <w:t>)</w:t>
      </w:r>
    </w:p>
    <w:p w:rsidR="00843857" w:rsidRPr="0014794A" w:rsidRDefault="00843857" w:rsidP="00843857">
      <w:pPr>
        <w:ind w:left="360"/>
        <w:rPr>
          <w:rFonts w:ascii="Arial" w:hAnsi="Arial" w:cs="Arial"/>
          <w:b/>
        </w:rPr>
      </w:pPr>
    </w:p>
    <w:p w:rsidR="00843857" w:rsidRPr="0014794A" w:rsidRDefault="00843857" w:rsidP="00843857">
      <w:pPr>
        <w:numPr>
          <w:ilvl w:val="0"/>
          <w:numId w:val="1"/>
        </w:numPr>
        <w:rPr>
          <w:rFonts w:ascii="Arial" w:hAnsi="Arial" w:cs="Arial"/>
          <w:b/>
        </w:rPr>
      </w:pPr>
      <w:r w:rsidRPr="0014794A">
        <w:rPr>
          <w:rFonts w:ascii="Arial" w:hAnsi="Arial" w:cs="Arial"/>
          <w:b/>
        </w:rPr>
        <w:t xml:space="preserve">Prepared By:  </w:t>
      </w:r>
      <w:r w:rsidR="00B5529E">
        <w:rPr>
          <w:rFonts w:ascii="Arial" w:hAnsi="Arial" w:cs="Arial"/>
        </w:rPr>
        <w:t>Department of Behavioral Health</w:t>
      </w:r>
    </w:p>
    <w:p w:rsidR="00843857" w:rsidRPr="0014794A" w:rsidRDefault="00843857" w:rsidP="00843857">
      <w:pPr>
        <w:ind w:left="360"/>
        <w:rPr>
          <w:rFonts w:ascii="Arial" w:hAnsi="Arial" w:cs="Arial"/>
          <w:b/>
        </w:rPr>
      </w:pPr>
    </w:p>
    <w:p w:rsidR="00843857" w:rsidRPr="0014794A" w:rsidRDefault="00843857" w:rsidP="00843857">
      <w:pPr>
        <w:numPr>
          <w:ilvl w:val="0"/>
          <w:numId w:val="1"/>
        </w:numPr>
        <w:rPr>
          <w:rFonts w:ascii="Arial" w:hAnsi="Arial" w:cs="Arial"/>
          <w:b/>
        </w:rPr>
      </w:pPr>
      <w:r w:rsidRPr="0014794A">
        <w:rPr>
          <w:rFonts w:ascii="Arial" w:hAnsi="Arial" w:cs="Arial"/>
          <w:b/>
        </w:rPr>
        <w:t xml:space="preserve">Date Submitted:  </w:t>
      </w:r>
      <w:r w:rsidR="00F56AAC">
        <w:rPr>
          <w:rFonts w:ascii="Arial" w:hAnsi="Arial" w:cs="Arial"/>
          <w:b/>
        </w:rPr>
        <w:t>April 17</w:t>
      </w:r>
      <w:r w:rsidR="00175BC2">
        <w:rPr>
          <w:rFonts w:ascii="Arial" w:hAnsi="Arial" w:cs="Arial"/>
          <w:b/>
        </w:rPr>
        <w:t>, 2015</w:t>
      </w:r>
    </w:p>
    <w:p w:rsidR="00843857" w:rsidRPr="0014794A" w:rsidRDefault="00843857" w:rsidP="00843857">
      <w:pPr>
        <w:ind w:left="270"/>
        <w:rPr>
          <w:rFonts w:ascii="Arial" w:hAnsi="Arial" w:cs="Arial"/>
        </w:rPr>
      </w:pPr>
    </w:p>
    <w:p w:rsidR="00843857" w:rsidRPr="0014794A" w:rsidRDefault="00843857" w:rsidP="00843857">
      <w:pPr>
        <w:rPr>
          <w:rFonts w:ascii="Arial" w:hAnsi="Arial" w:cs="Arial"/>
          <w:b/>
          <w:u w:val="single"/>
        </w:rPr>
      </w:pPr>
      <w:r>
        <w:rPr>
          <w:rFonts w:ascii="Arial" w:hAnsi="Arial" w:cs="Arial"/>
          <w:b/>
          <w:u w:val="single"/>
        </w:rPr>
        <w:t>Agency Analysis</w:t>
      </w:r>
    </w:p>
    <w:p w:rsidR="00843857" w:rsidRPr="0014794A" w:rsidRDefault="00843857" w:rsidP="00843857">
      <w:pPr>
        <w:rPr>
          <w:rFonts w:ascii="Arial" w:hAnsi="Arial" w:cs="Arial"/>
          <w:b/>
          <w:lang w:val="en"/>
        </w:rPr>
      </w:pPr>
    </w:p>
    <w:p w:rsidR="00843857" w:rsidRPr="0014794A" w:rsidRDefault="00843857" w:rsidP="00843857">
      <w:pPr>
        <w:pStyle w:val="ListParagraph"/>
        <w:ind w:left="2070"/>
        <w:rPr>
          <w:rFonts w:ascii="Arial" w:hAnsi="Arial" w:cs="Arial"/>
          <w:b/>
          <w:lang w:val="en"/>
        </w:rPr>
      </w:pP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360"/>
      </w:tblGrid>
      <w:tr w:rsidR="00843857" w:rsidRPr="0014794A" w:rsidTr="001A2EF9">
        <w:tc>
          <w:tcPr>
            <w:tcW w:w="2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857" w:rsidRPr="0014794A" w:rsidRDefault="00843857" w:rsidP="00D34D26">
            <w:pPr>
              <w:tabs>
                <w:tab w:val="left" w:pos="2520"/>
              </w:tabs>
              <w:jc w:val="center"/>
              <w:rPr>
                <w:rFonts w:ascii="Arial" w:hAnsi="Arial" w:cs="Arial"/>
                <w:b/>
                <w:lang w:val="en"/>
              </w:rPr>
            </w:pPr>
            <w:r w:rsidRPr="0014794A">
              <w:rPr>
                <w:rFonts w:ascii="Arial" w:hAnsi="Arial" w:cs="Arial"/>
                <w:b/>
                <w:lang w:val="en"/>
              </w:rPr>
              <w:t>Community Integration (Olmstead Plan)</w:t>
            </w:r>
          </w:p>
          <w:p w:rsidR="00843857" w:rsidRPr="0014794A" w:rsidRDefault="00843857" w:rsidP="00D34D26">
            <w:pPr>
              <w:tabs>
                <w:tab w:val="left" w:pos="2520"/>
              </w:tabs>
              <w:jc w:val="center"/>
              <w:rPr>
                <w:rFonts w:ascii="Arial" w:hAnsi="Arial" w:cs="Arial"/>
                <w:b/>
                <w:lang w:val="en"/>
              </w:rPr>
            </w:pPr>
            <w:r w:rsidRPr="0014794A">
              <w:rPr>
                <w:rFonts w:ascii="Arial" w:hAnsi="Arial" w:cs="Arial"/>
                <w:b/>
                <w:lang w:val="en"/>
              </w:rPr>
              <w:t>Coordinator</w:t>
            </w:r>
          </w:p>
        </w:tc>
        <w:tc>
          <w:tcPr>
            <w:tcW w:w="3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857" w:rsidRPr="0014794A" w:rsidRDefault="00843857" w:rsidP="00D34D26">
            <w:pPr>
              <w:tabs>
                <w:tab w:val="left" w:pos="2520"/>
              </w:tabs>
              <w:jc w:val="center"/>
              <w:rPr>
                <w:rFonts w:ascii="Arial" w:hAnsi="Arial" w:cs="Arial"/>
                <w:b/>
                <w:lang w:val="en"/>
              </w:rPr>
            </w:pPr>
            <w:r w:rsidRPr="0014794A">
              <w:rPr>
                <w:rFonts w:ascii="Arial" w:hAnsi="Arial" w:cs="Arial"/>
                <w:b/>
                <w:lang w:val="en"/>
              </w:rPr>
              <w:t>Agency Leadership</w:t>
            </w:r>
          </w:p>
        </w:tc>
      </w:tr>
      <w:tr w:rsidR="00843857" w:rsidRPr="0014794A" w:rsidTr="00D34D26">
        <w:tc>
          <w:tcPr>
            <w:tcW w:w="2400" w:type="dxa"/>
            <w:tcBorders>
              <w:top w:val="single" w:sz="4" w:space="0" w:color="auto"/>
              <w:left w:val="single" w:sz="4" w:space="0" w:color="auto"/>
              <w:bottom w:val="single" w:sz="4" w:space="0" w:color="auto"/>
              <w:right w:val="single" w:sz="4" w:space="0" w:color="auto"/>
            </w:tcBorders>
            <w:vAlign w:val="center"/>
            <w:hideMark/>
          </w:tcPr>
          <w:p w:rsidR="00843857" w:rsidRPr="0014794A" w:rsidRDefault="00B5529E" w:rsidP="00D34D26">
            <w:pPr>
              <w:tabs>
                <w:tab w:val="left" w:pos="2520"/>
              </w:tabs>
              <w:jc w:val="center"/>
              <w:rPr>
                <w:rFonts w:ascii="Arial" w:hAnsi="Arial" w:cs="Arial"/>
                <w:lang w:val="en"/>
              </w:rPr>
            </w:pPr>
            <w:r>
              <w:rPr>
                <w:rFonts w:ascii="Arial" w:hAnsi="Arial" w:cs="Arial"/>
                <w:lang w:val="en"/>
              </w:rPr>
              <w:t>Vivi Smith</w:t>
            </w:r>
          </w:p>
        </w:tc>
        <w:tc>
          <w:tcPr>
            <w:tcW w:w="3360" w:type="dxa"/>
            <w:tcBorders>
              <w:top w:val="single" w:sz="4" w:space="0" w:color="auto"/>
              <w:left w:val="single" w:sz="4" w:space="0" w:color="auto"/>
              <w:bottom w:val="single" w:sz="4" w:space="0" w:color="auto"/>
              <w:right w:val="single" w:sz="4" w:space="0" w:color="auto"/>
            </w:tcBorders>
            <w:vAlign w:val="center"/>
            <w:hideMark/>
          </w:tcPr>
          <w:p w:rsidR="00843857" w:rsidRPr="0014794A" w:rsidRDefault="00F56AAC" w:rsidP="00D34D26">
            <w:pPr>
              <w:tabs>
                <w:tab w:val="left" w:pos="2520"/>
              </w:tabs>
              <w:jc w:val="center"/>
              <w:rPr>
                <w:rFonts w:ascii="Arial" w:hAnsi="Arial" w:cs="Arial"/>
                <w:lang w:val="en"/>
              </w:rPr>
            </w:pPr>
            <w:r>
              <w:rPr>
                <w:rFonts w:ascii="Arial" w:hAnsi="Arial" w:cs="Arial"/>
                <w:lang w:val="en"/>
              </w:rPr>
              <w:t xml:space="preserve">Dr. Barbara J. </w:t>
            </w:r>
            <w:proofErr w:type="spellStart"/>
            <w:r>
              <w:rPr>
                <w:rFonts w:ascii="Arial" w:hAnsi="Arial" w:cs="Arial"/>
                <w:lang w:val="en"/>
              </w:rPr>
              <w:t>Bazron</w:t>
            </w:r>
            <w:proofErr w:type="spellEnd"/>
          </w:p>
        </w:tc>
      </w:tr>
    </w:tbl>
    <w:p w:rsidR="00843857" w:rsidRPr="0014794A" w:rsidRDefault="00843857" w:rsidP="00843857">
      <w:pPr>
        <w:jc w:val="center"/>
        <w:rPr>
          <w:rFonts w:ascii="Arial" w:hAnsi="Arial" w:cs="Arial"/>
        </w:rPr>
      </w:pPr>
    </w:p>
    <w:p w:rsidR="00843857" w:rsidRPr="0014794A" w:rsidRDefault="00843857" w:rsidP="00843857">
      <w:pPr>
        <w:jc w:val="center"/>
        <w:rPr>
          <w:rFonts w:ascii="Arial" w:hAnsi="Arial" w:cs="Arial"/>
        </w:rPr>
      </w:pPr>
    </w:p>
    <w:tbl>
      <w:tblPr>
        <w:tblW w:w="8208" w:type="dxa"/>
        <w:tblBorders>
          <w:top w:val="double" w:sz="6" w:space="0" w:color="000000"/>
          <w:left w:val="single" w:sz="6" w:space="0" w:color="000000"/>
          <w:bottom w:val="single" w:sz="6" w:space="0" w:color="000000"/>
          <w:right w:val="double" w:sz="6" w:space="0" w:color="000000"/>
          <w:insideH w:val="single" w:sz="6" w:space="0" w:color="000000"/>
          <w:insideV w:val="single" w:sz="6" w:space="0" w:color="000000"/>
        </w:tblBorders>
        <w:shd w:val="clear" w:color="auto" w:fill="BFBFBF" w:themeFill="background1" w:themeFillShade="BF"/>
        <w:tblLayout w:type="fixed"/>
        <w:tblLook w:val="01E0" w:firstRow="1" w:lastRow="1" w:firstColumn="1" w:lastColumn="1" w:noHBand="0" w:noVBand="0"/>
      </w:tblPr>
      <w:tblGrid>
        <w:gridCol w:w="2426"/>
        <w:gridCol w:w="2209"/>
        <w:gridCol w:w="3573"/>
      </w:tblGrid>
      <w:tr w:rsidR="00843857" w:rsidRPr="0014794A" w:rsidTr="001A2EF9">
        <w:trPr>
          <w:trHeight w:val="561"/>
        </w:trPr>
        <w:tc>
          <w:tcPr>
            <w:tcW w:w="2426" w:type="dxa"/>
            <w:tcBorders>
              <w:top w:val="double" w:sz="6" w:space="0" w:color="000000"/>
              <w:bottom w:val="single" w:sz="6" w:space="0" w:color="000000"/>
            </w:tcBorders>
            <w:shd w:val="clear" w:color="auto" w:fill="BFBFBF" w:themeFill="background1" w:themeFillShade="BF"/>
            <w:vAlign w:val="center"/>
          </w:tcPr>
          <w:p w:rsidR="00843857" w:rsidRPr="0014794A" w:rsidRDefault="00843857" w:rsidP="00D34D26">
            <w:pPr>
              <w:jc w:val="center"/>
              <w:rPr>
                <w:rFonts w:ascii="Arial" w:hAnsi="Arial" w:cs="Arial"/>
                <w:b/>
                <w:caps/>
              </w:rPr>
            </w:pPr>
            <w:r w:rsidRPr="0014794A">
              <w:rPr>
                <w:rFonts w:ascii="Arial" w:hAnsi="Arial" w:cs="Arial"/>
                <w:b/>
                <w:caps/>
              </w:rPr>
              <w:t>Number of Persons to be Moved to Community Services</w:t>
            </w:r>
          </w:p>
          <w:p w:rsidR="00843857" w:rsidRPr="0014794A" w:rsidRDefault="00843857" w:rsidP="00D34D26">
            <w:pPr>
              <w:jc w:val="center"/>
              <w:rPr>
                <w:rFonts w:ascii="Arial" w:hAnsi="Arial" w:cs="Arial"/>
                <w:b/>
                <w:caps/>
              </w:rPr>
            </w:pPr>
          </w:p>
        </w:tc>
        <w:tc>
          <w:tcPr>
            <w:tcW w:w="2209" w:type="dxa"/>
            <w:tcBorders>
              <w:top w:val="double" w:sz="6" w:space="0" w:color="000000"/>
              <w:bottom w:val="single" w:sz="6" w:space="0" w:color="000000"/>
            </w:tcBorders>
            <w:shd w:val="clear" w:color="auto" w:fill="BFBFBF" w:themeFill="background1" w:themeFillShade="BF"/>
            <w:vAlign w:val="center"/>
            <w:hideMark/>
          </w:tcPr>
          <w:p w:rsidR="00843857" w:rsidRPr="0014794A" w:rsidRDefault="00B35200" w:rsidP="001A2EF9">
            <w:pPr>
              <w:jc w:val="center"/>
              <w:rPr>
                <w:rFonts w:ascii="Arial" w:hAnsi="Arial" w:cs="Arial"/>
                <w:b/>
                <w:caps/>
              </w:rPr>
            </w:pPr>
            <w:r>
              <w:rPr>
                <w:rFonts w:ascii="Arial" w:hAnsi="Arial" w:cs="Arial"/>
                <w:b/>
                <w:caps/>
              </w:rPr>
              <w:t>Quarterly</w:t>
            </w:r>
            <w:r w:rsidR="00843857">
              <w:rPr>
                <w:rFonts w:ascii="Arial" w:hAnsi="Arial" w:cs="Arial"/>
                <w:b/>
                <w:caps/>
              </w:rPr>
              <w:t xml:space="preserve"> </w:t>
            </w:r>
            <w:r w:rsidR="00843857" w:rsidRPr="0014794A">
              <w:rPr>
                <w:rFonts w:ascii="Arial" w:hAnsi="Arial" w:cs="Arial"/>
                <w:b/>
                <w:caps/>
              </w:rPr>
              <w:t xml:space="preserve">Progress </w:t>
            </w:r>
          </w:p>
        </w:tc>
        <w:tc>
          <w:tcPr>
            <w:tcW w:w="3573" w:type="dxa"/>
            <w:tcBorders>
              <w:top w:val="double" w:sz="6" w:space="0" w:color="000000"/>
              <w:bottom w:val="single" w:sz="6" w:space="0" w:color="000000"/>
            </w:tcBorders>
            <w:shd w:val="clear" w:color="auto" w:fill="BFBFBF" w:themeFill="background1" w:themeFillShade="BF"/>
            <w:vAlign w:val="center"/>
            <w:hideMark/>
          </w:tcPr>
          <w:p w:rsidR="00843857" w:rsidRPr="0014794A" w:rsidRDefault="00843857" w:rsidP="001A2EF9">
            <w:pPr>
              <w:jc w:val="center"/>
              <w:rPr>
                <w:rFonts w:ascii="Arial" w:hAnsi="Arial" w:cs="Arial"/>
                <w:b/>
                <w:caps/>
              </w:rPr>
            </w:pPr>
            <w:r w:rsidRPr="0014794A">
              <w:rPr>
                <w:rFonts w:ascii="Arial" w:hAnsi="Arial" w:cs="Arial"/>
                <w:b/>
                <w:caps/>
              </w:rPr>
              <w:t>Percentage of Agency Goal Met</w:t>
            </w:r>
          </w:p>
        </w:tc>
      </w:tr>
      <w:tr w:rsidR="00843857" w:rsidRPr="0014794A" w:rsidTr="001A2EF9">
        <w:trPr>
          <w:trHeight w:val="1107"/>
        </w:trPr>
        <w:tc>
          <w:tcPr>
            <w:tcW w:w="2426" w:type="dxa"/>
            <w:tcBorders>
              <w:top w:val="single" w:sz="6" w:space="0" w:color="000000"/>
            </w:tcBorders>
            <w:shd w:val="clear" w:color="auto" w:fill="auto"/>
            <w:vAlign w:val="center"/>
            <w:hideMark/>
          </w:tcPr>
          <w:p w:rsidR="00843857" w:rsidRPr="0014794A" w:rsidRDefault="000E1381" w:rsidP="00B5529E">
            <w:pPr>
              <w:jc w:val="center"/>
              <w:rPr>
                <w:rFonts w:ascii="Arial" w:hAnsi="Arial" w:cs="Arial"/>
              </w:rPr>
            </w:pPr>
            <w:r>
              <w:rPr>
                <w:rFonts w:ascii="Arial" w:hAnsi="Arial" w:cs="Arial"/>
              </w:rPr>
              <w:t>80</w:t>
            </w:r>
          </w:p>
        </w:tc>
        <w:tc>
          <w:tcPr>
            <w:tcW w:w="2209" w:type="dxa"/>
            <w:tcBorders>
              <w:top w:val="single" w:sz="6" w:space="0" w:color="000000"/>
            </w:tcBorders>
            <w:shd w:val="clear" w:color="auto" w:fill="auto"/>
            <w:vAlign w:val="center"/>
            <w:hideMark/>
          </w:tcPr>
          <w:p w:rsidR="00843857" w:rsidRPr="00B5529E" w:rsidRDefault="00CA4B1D" w:rsidP="00B96F98">
            <w:pPr>
              <w:jc w:val="center"/>
              <w:rPr>
                <w:rFonts w:ascii="Arial" w:hAnsi="Arial" w:cs="Arial"/>
                <w:sz w:val="40"/>
                <w:szCs w:val="40"/>
                <w:vertAlign w:val="superscript"/>
              </w:rPr>
            </w:pPr>
            <w:r>
              <w:rPr>
                <w:rFonts w:ascii="Arial" w:hAnsi="Arial" w:cs="Arial"/>
                <w:sz w:val="40"/>
                <w:szCs w:val="40"/>
                <w:vertAlign w:val="superscript"/>
              </w:rPr>
              <w:t>27</w:t>
            </w:r>
          </w:p>
        </w:tc>
        <w:tc>
          <w:tcPr>
            <w:tcW w:w="3573" w:type="dxa"/>
            <w:tcBorders>
              <w:top w:val="single" w:sz="6" w:space="0" w:color="000000"/>
            </w:tcBorders>
            <w:shd w:val="clear" w:color="auto" w:fill="auto"/>
            <w:vAlign w:val="center"/>
            <w:hideMark/>
          </w:tcPr>
          <w:p w:rsidR="00843857" w:rsidRPr="004C45D9" w:rsidRDefault="000F711D" w:rsidP="004C45D9">
            <w:pPr>
              <w:jc w:val="center"/>
              <w:rPr>
                <w:rFonts w:ascii="Arial" w:hAnsi="Arial" w:cs="Arial"/>
                <w:sz w:val="40"/>
                <w:szCs w:val="40"/>
                <w:vertAlign w:val="superscript"/>
              </w:rPr>
            </w:pPr>
            <w:r>
              <w:rPr>
                <w:rFonts w:ascii="Arial" w:hAnsi="Arial" w:cs="Arial"/>
                <w:sz w:val="40"/>
                <w:szCs w:val="40"/>
                <w:vertAlign w:val="superscript"/>
              </w:rPr>
              <w:t>33.75</w:t>
            </w:r>
          </w:p>
        </w:tc>
      </w:tr>
    </w:tbl>
    <w:p w:rsidR="00843857" w:rsidRPr="0014794A" w:rsidRDefault="00843857" w:rsidP="00843857">
      <w:pPr>
        <w:jc w:val="right"/>
        <w:rPr>
          <w:rFonts w:ascii="Arial" w:hAnsi="Arial" w:cs="Arial"/>
        </w:rPr>
      </w:pPr>
    </w:p>
    <w:p w:rsidR="00843857" w:rsidRPr="0014794A" w:rsidRDefault="00843857" w:rsidP="00843857">
      <w:pPr>
        <w:rPr>
          <w:rFonts w:ascii="Arial" w:hAnsi="Arial" w:cs="Arial"/>
          <w:b/>
          <w:u w:val="single"/>
        </w:rPr>
      </w:pPr>
    </w:p>
    <w:p w:rsidR="001A2EF9" w:rsidRDefault="001A2EF9">
      <w:pPr>
        <w:rPr>
          <w:rFonts w:ascii="Arial" w:eastAsiaTheme="minorHAnsi" w:hAnsi="Arial" w:cs="Arial"/>
          <w:color w:val="000000"/>
        </w:rPr>
      </w:pPr>
    </w:p>
    <w:tbl>
      <w:tblPr>
        <w:tblStyle w:val="TableGrid"/>
        <w:tblW w:w="0" w:type="auto"/>
        <w:tblLook w:val="04A0" w:firstRow="1" w:lastRow="0" w:firstColumn="1" w:lastColumn="0" w:noHBand="0" w:noVBand="1"/>
      </w:tblPr>
      <w:tblGrid>
        <w:gridCol w:w="4788"/>
        <w:gridCol w:w="4788"/>
      </w:tblGrid>
      <w:tr w:rsidR="001A2EF9" w:rsidTr="001A2EF9">
        <w:tc>
          <w:tcPr>
            <w:tcW w:w="4788" w:type="dxa"/>
            <w:shd w:val="clear" w:color="auto" w:fill="BFBFBF" w:themeFill="background1" w:themeFillShade="BF"/>
          </w:tcPr>
          <w:p w:rsidR="001A2EF9" w:rsidRPr="001A2EF9" w:rsidRDefault="001A2EF9" w:rsidP="001A2EF9">
            <w:pPr>
              <w:jc w:val="center"/>
              <w:rPr>
                <w:rFonts w:ascii="Arial" w:hAnsi="Arial" w:cs="Arial"/>
                <w:b/>
              </w:rPr>
            </w:pPr>
            <w:r>
              <w:rPr>
                <w:rFonts w:ascii="Arial" w:hAnsi="Arial" w:cs="Arial"/>
                <w:b/>
              </w:rPr>
              <w:t>AGENCY GOAL TYPE</w:t>
            </w:r>
          </w:p>
        </w:tc>
        <w:tc>
          <w:tcPr>
            <w:tcW w:w="4788" w:type="dxa"/>
            <w:shd w:val="clear" w:color="auto" w:fill="BFBFBF" w:themeFill="background1" w:themeFillShade="BF"/>
          </w:tcPr>
          <w:p w:rsidR="001A2EF9" w:rsidRPr="001A2EF9" w:rsidRDefault="001A2EF9" w:rsidP="001A2EF9">
            <w:pPr>
              <w:jc w:val="center"/>
              <w:rPr>
                <w:rFonts w:ascii="Arial" w:eastAsiaTheme="minorHAnsi" w:hAnsi="Arial" w:cs="Arial"/>
                <w:b/>
                <w:color w:val="000000"/>
              </w:rPr>
            </w:pPr>
            <w:r w:rsidRPr="001A2EF9">
              <w:rPr>
                <w:rFonts w:ascii="Arial" w:eastAsiaTheme="minorHAnsi" w:hAnsi="Arial" w:cs="Arial"/>
                <w:b/>
                <w:color w:val="000000"/>
              </w:rPr>
              <w:t>NARRATIVE</w:t>
            </w:r>
          </w:p>
        </w:tc>
      </w:tr>
      <w:tr w:rsidR="001A2EF9" w:rsidRPr="001D7E8A" w:rsidTr="001A2EF9">
        <w:tc>
          <w:tcPr>
            <w:tcW w:w="4788" w:type="dxa"/>
            <w:shd w:val="clear" w:color="auto" w:fill="auto"/>
          </w:tcPr>
          <w:p w:rsidR="001A2EF9" w:rsidRPr="001D7E8A" w:rsidRDefault="001A2EF9" w:rsidP="001A2EF9">
            <w:pPr>
              <w:rPr>
                <w:rFonts w:ascii="Arial" w:hAnsi="Arial" w:cs="Arial"/>
                <w:b/>
                <w:u w:val="single"/>
              </w:rPr>
            </w:pPr>
            <w:r w:rsidRPr="001D7E8A">
              <w:rPr>
                <w:rFonts w:ascii="Arial" w:hAnsi="Arial" w:cs="Arial"/>
                <w:b/>
                <w:u w:val="single"/>
              </w:rPr>
              <w:t>Quantitative Goal Progress</w:t>
            </w:r>
          </w:p>
          <w:p w:rsidR="001A2EF9" w:rsidRPr="001D7E8A" w:rsidRDefault="001A2EF9">
            <w:pPr>
              <w:rPr>
                <w:rFonts w:ascii="Arial" w:eastAsiaTheme="minorHAnsi" w:hAnsi="Arial" w:cs="Arial"/>
                <w:color w:val="000000"/>
              </w:rPr>
            </w:pPr>
          </w:p>
        </w:tc>
        <w:tc>
          <w:tcPr>
            <w:tcW w:w="4788" w:type="dxa"/>
            <w:shd w:val="clear" w:color="auto" w:fill="auto"/>
          </w:tcPr>
          <w:p w:rsidR="00445AAB" w:rsidRDefault="0068339B" w:rsidP="00445AAB">
            <w:pPr>
              <w:rPr>
                <w:rFonts w:ascii="Arial" w:eastAsiaTheme="minorHAnsi" w:hAnsi="Arial" w:cs="Arial"/>
                <w:color w:val="000000"/>
              </w:rPr>
            </w:pPr>
            <w:r>
              <w:rPr>
                <w:rFonts w:ascii="Arial" w:eastAsiaTheme="minorHAnsi" w:hAnsi="Arial" w:cs="Arial"/>
                <w:color w:val="000000"/>
              </w:rPr>
              <w:t xml:space="preserve">In </w:t>
            </w:r>
            <w:r w:rsidR="000F711D">
              <w:rPr>
                <w:rFonts w:ascii="Arial" w:eastAsiaTheme="minorHAnsi" w:hAnsi="Arial" w:cs="Arial"/>
                <w:color w:val="000000"/>
              </w:rPr>
              <w:t>January, February and March of 2015, 18</w:t>
            </w:r>
            <w:r w:rsidR="00725FCE">
              <w:rPr>
                <w:rFonts w:ascii="Arial" w:eastAsiaTheme="minorHAnsi" w:hAnsi="Arial" w:cs="Arial"/>
                <w:color w:val="000000"/>
              </w:rPr>
              <w:t xml:space="preserve"> </w:t>
            </w:r>
            <w:r w:rsidR="00445AAB">
              <w:rPr>
                <w:rFonts w:ascii="Arial" w:eastAsiaTheme="minorHAnsi" w:hAnsi="Arial" w:cs="Arial"/>
                <w:color w:val="000000"/>
              </w:rPr>
              <w:t xml:space="preserve">individuals with a length of stay of 187 days or more were transitioned back to the community from Saint </w:t>
            </w:r>
            <w:proofErr w:type="spellStart"/>
            <w:r w:rsidR="00445AAB">
              <w:rPr>
                <w:rFonts w:ascii="Arial" w:eastAsiaTheme="minorHAnsi" w:hAnsi="Arial" w:cs="Arial"/>
                <w:color w:val="000000"/>
              </w:rPr>
              <w:t>Elizabeths</w:t>
            </w:r>
            <w:proofErr w:type="spellEnd"/>
            <w:r w:rsidR="00445AAB">
              <w:rPr>
                <w:rFonts w:ascii="Arial" w:eastAsiaTheme="minorHAnsi" w:hAnsi="Arial" w:cs="Arial"/>
                <w:color w:val="000000"/>
              </w:rPr>
              <w:t xml:space="preserve"> Hospital.</w:t>
            </w:r>
          </w:p>
          <w:p w:rsidR="00445AAB" w:rsidRDefault="00445AAB" w:rsidP="001D7E8A">
            <w:pPr>
              <w:rPr>
                <w:rFonts w:ascii="Arial" w:eastAsiaTheme="minorHAnsi" w:hAnsi="Arial" w:cs="Arial"/>
                <w:color w:val="000000"/>
              </w:rPr>
            </w:pPr>
          </w:p>
          <w:p w:rsidR="001D7E8A" w:rsidRDefault="00A63E15" w:rsidP="00190B06">
            <w:pPr>
              <w:rPr>
                <w:rFonts w:ascii="Arial" w:eastAsiaTheme="minorHAnsi" w:hAnsi="Arial" w:cs="Arial"/>
                <w:color w:val="000000"/>
              </w:rPr>
            </w:pPr>
            <w:r>
              <w:rPr>
                <w:rFonts w:ascii="Arial" w:eastAsiaTheme="minorHAnsi" w:hAnsi="Arial" w:cs="Arial"/>
                <w:color w:val="000000"/>
              </w:rPr>
              <w:t>A</w:t>
            </w:r>
            <w:r w:rsidR="000F711D">
              <w:rPr>
                <w:rFonts w:ascii="Arial" w:eastAsiaTheme="minorHAnsi" w:hAnsi="Arial" w:cs="Arial"/>
                <w:color w:val="000000"/>
              </w:rPr>
              <w:t>lso in January, February and March of 2015</w:t>
            </w:r>
            <w:r w:rsidR="00B03752">
              <w:rPr>
                <w:rFonts w:ascii="Arial" w:eastAsiaTheme="minorHAnsi" w:hAnsi="Arial" w:cs="Arial"/>
                <w:color w:val="000000"/>
              </w:rPr>
              <w:t xml:space="preserve">, </w:t>
            </w:r>
            <w:r w:rsidR="000F711D">
              <w:rPr>
                <w:rFonts w:ascii="Arial" w:eastAsiaTheme="minorHAnsi" w:hAnsi="Arial" w:cs="Arial"/>
                <w:color w:val="000000"/>
              </w:rPr>
              <w:t>9</w:t>
            </w:r>
            <w:r w:rsidR="00190B06">
              <w:rPr>
                <w:rFonts w:ascii="Arial" w:eastAsiaTheme="minorHAnsi" w:hAnsi="Arial" w:cs="Arial"/>
                <w:color w:val="000000"/>
              </w:rPr>
              <w:t xml:space="preserve"> youth were discharged/transferred from PRTF placements.  </w:t>
            </w:r>
          </w:p>
          <w:p w:rsidR="00396D69" w:rsidRPr="001D7E8A" w:rsidRDefault="00396D69" w:rsidP="00445AAB">
            <w:pPr>
              <w:rPr>
                <w:rFonts w:ascii="Arial" w:eastAsiaTheme="minorHAnsi" w:hAnsi="Arial" w:cs="Arial"/>
                <w:color w:val="000000"/>
              </w:rPr>
            </w:pPr>
          </w:p>
        </w:tc>
      </w:tr>
      <w:tr w:rsidR="00A254BB" w:rsidRPr="001D7E8A" w:rsidTr="001A2EF9">
        <w:tc>
          <w:tcPr>
            <w:tcW w:w="4788" w:type="dxa"/>
            <w:shd w:val="clear" w:color="auto" w:fill="auto"/>
          </w:tcPr>
          <w:p w:rsidR="00A254BB" w:rsidRPr="001D7E8A" w:rsidRDefault="00A254BB" w:rsidP="00D72844">
            <w:pPr>
              <w:rPr>
                <w:rFonts w:ascii="Arial" w:eastAsiaTheme="minorHAnsi" w:hAnsi="Arial" w:cs="Arial"/>
                <w:color w:val="000000"/>
              </w:rPr>
            </w:pPr>
            <w:proofErr w:type="spellStart"/>
            <w:r w:rsidRPr="001D7E8A">
              <w:rPr>
                <w:rFonts w:ascii="Arial" w:eastAsiaTheme="minorHAnsi" w:hAnsi="Arial" w:cs="Arial"/>
                <w:b/>
                <w:color w:val="000000"/>
                <w:u w:val="single"/>
              </w:rPr>
              <w:t>Qualtitative</w:t>
            </w:r>
            <w:proofErr w:type="spellEnd"/>
            <w:r w:rsidRPr="001D7E8A">
              <w:rPr>
                <w:rFonts w:ascii="Arial" w:eastAsiaTheme="minorHAnsi" w:hAnsi="Arial" w:cs="Arial"/>
                <w:b/>
                <w:color w:val="000000"/>
                <w:u w:val="single"/>
              </w:rPr>
              <w:t xml:space="preserve"> Goal Progress</w:t>
            </w:r>
            <w:r w:rsidRPr="001D7E8A">
              <w:rPr>
                <w:rFonts w:ascii="Arial" w:eastAsiaTheme="minorHAnsi" w:hAnsi="Arial" w:cs="Arial"/>
                <w:b/>
                <w:color w:val="000000"/>
                <w:u w:val="single"/>
              </w:rPr>
              <w:br/>
            </w:r>
          </w:p>
          <w:p w:rsidR="00A254BB" w:rsidRPr="001D7E8A" w:rsidRDefault="00A254BB" w:rsidP="00D72844">
            <w:pPr>
              <w:rPr>
                <w:rFonts w:ascii="Arial" w:eastAsiaTheme="minorHAnsi" w:hAnsi="Arial" w:cs="Arial"/>
                <w:color w:val="000000"/>
              </w:rPr>
            </w:pPr>
          </w:p>
        </w:tc>
        <w:tc>
          <w:tcPr>
            <w:tcW w:w="4788" w:type="dxa"/>
            <w:shd w:val="clear" w:color="auto" w:fill="auto"/>
          </w:tcPr>
          <w:p w:rsidR="00D806AD" w:rsidRDefault="00445AAB" w:rsidP="00826461">
            <w:pPr>
              <w:rPr>
                <w:rFonts w:ascii="Arial" w:eastAsiaTheme="minorHAnsi" w:hAnsi="Arial" w:cs="Arial"/>
                <w:color w:val="000000"/>
              </w:rPr>
            </w:pPr>
            <w:r>
              <w:rPr>
                <w:rFonts w:ascii="Arial" w:eastAsiaTheme="minorHAnsi" w:hAnsi="Arial" w:cs="Arial"/>
                <w:color w:val="000000"/>
              </w:rPr>
              <w:t xml:space="preserve">In our efforts to assist individuals who are transitioning from Saint </w:t>
            </w:r>
            <w:proofErr w:type="spellStart"/>
            <w:r>
              <w:rPr>
                <w:rFonts w:ascii="Arial" w:eastAsiaTheme="minorHAnsi" w:hAnsi="Arial" w:cs="Arial"/>
                <w:color w:val="000000"/>
              </w:rPr>
              <w:t>Elizabeths</w:t>
            </w:r>
            <w:proofErr w:type="spellEnd"/>
            <w:r>
              <w:rPr>
                <w:rFonts w:ascii="Arial" w:eastAsiaTheme="minorHAnsi" w:hAnsi="Arial" w:cs="Arial"/>
                <w:color w:val="000000"/>
              </w:rPr>
              <w:t xml:space="preserve"> Hospital (</w:t>
            </w:r>
            <w:r w:rsidR="00403BDC">
              <w:rPr>
                <w:rFonts w:ascii="Arial" w:eastAsiaTheme="minorHAnsi" w:hAnsi="Arial" w:cs="Arial"/>
                <w:color w:val="000000"/>
              </w:rPr>
              <w:t>SEH</w:t>
            </w:r>
            <w:r>
              <w:rPr>
                <w:rFonts w:ascii="Arial" w:eastAsiaTheme="minorHAnsi" w:hAnsi="Arial" w:cs="Arial"/>
                <w:color w:val="000000"/>
              </w:rPr>
              <w:t xml:space="preserve">) to community living, DBH has hired and </w:t>
            </w:r>
            <w:proofErr w:type="gramStart"/>
            <w:r>
              <w:rPr>
                <w:rFonts w:ascii="Arial" w:eastAsiaTheme="minorHAnsi" w:hAnsi="Arial" w:cs="Arial"/>
                <w:color w:val="000000"/>
              </w:rPr>
              <w:t>trained</w:t>
            </w:r>
            <w:r w:rsidR="00982DAD">
              <w:rPr>
                <w:rFonts w:ascii="Arial" w:eastAsiaTheme="minorHAnsi" w:hAnsi="Arial" w:cs="Arial"/>
                <w:color w:val="000000"/>
              </w:rPr>
              <w:t>,</w:t>
            </w:r>
            <w:proofErr w:type="gramEnd"/>
            <w:r w:rsidR="00982DAD">
              <w:rPr>
                <w:rFonts w:ascii="Arial" w:eastAsiaTheme="minorHAnsi" w:hAnsi="Arial" w:cs="Arial"/>
                <w:color w:val="000000"/>
              </w:rPr>
              <w:t xml:space="preserve"> eight (8)</w:t>
            </w:r>
            <w:r>
              <w:rPr>
                <w:rFonts w:ascii="Arial" w:eastAsiaTheme="minorHAnsi" w:hAnsi="Arial" w:cs="Arial"/>
                <w:color w:val="000000"/>
              </w:rPr>
              <w:t xml:space="preserve"> Consumers of DBH services to work as Transition Specialists.  </w:t>
            </w:r>
            <w:r>
              <w:rPr>
                <w:rFonts w:ascii="Arial" w:eastAsiaTheme="minorHAnsi" w:hAnsi="Arial" w:cs="Arial"/>
                <w:color w:val="000000"/>
              </w:rPr>
              <w:lastRenderedPageBreak/>
              <w:t>These Transition Specialists utilize their training and lived experience to assist the individuals in care at SEH</w:t>
            </w:r>
            <w:r w:rsidR="00D806AD">
              <w:rPr>
                <w:rFonts w:ascii="Arial" w:eastAsiaTheme="minorHAnsi" w:hAnsi="Arial" w:cs="Arial"/>
                <w:color w:val="000000"/>
              </w:rPr>
              <w:t xml:space="preserve"> in making a smooth transition back to community living.</w:t>
            </w:r>
          </w:p>
          <w:p w:rsidR="00982DAD" w:rsidRDefault="00982DAD" w:rsidP="00826461">
            <w:pPr>
              <w:rPr>
                <w:rFonts w:ascii="Arial" w:eastAsiaTheme="minorHAnsi" w:hAnsi="Arial" w:cs="Arial"/>
                <w:color w:val="000000"/>
              </w:rPr>
            </w:pPr>
          </w:p>
          <w:p w:rsidR="00982DAD" w:rsidRDefault="00982DAD" w:rsidP="00826461">
            <w:pPr>
              <w:rPr>
                <w:rFonts w:ascii="Arial" w:eastAsiaTheme="minorHAnsi" w:hAnsi="Arial" w:cs="Arial"/>
                <w:color w:val="000000"/>
              </w:rPr>
            </w:pPr>
            <w:r>
              <w:rPr>
                <w:rFonts w:ascii="Arial" w:eastAsiaTheme="minorHAnsi" w:hAnsi="Arial" w:cs="Arial"/>
                <w:color w:val="000000"/>
              </w:rPr>
              <w:t>DBH also has in session, the first Winter of the Peer Specialist Certification Training</w:t>
            </w:r>
            <w:r w:rsidR="00B56997">
              <w:rPr>
                <w:rFonts w:ascii="Arial" w:eastAsiaTheme="minorHAnsi" w:hAnsi="Arial" w:cs="Arial"/>
                <w:color w:val="000000"/>
              </w:rPr>
              <w:t xml:space="preserve"> (PSCT)</w:t>
            </w:r>
            <w:r>
              <w:rPr>
                <w:rFonts w:ascii="Arial" w:eastAsiaTheme="minorHAnsi" w:hAnsi="Arial" w:cs="Arial"/>
                <w:color w:val="000000"/>
              </w:rPr>
              <w:t>.</w:t>
            </w:r>
            <w:r w:rsidR="00B56997">
              <w:rPr>
                <w:rFonts w:ascii="Arial" w:eastAsiaTheme="minorHAnsi" w:hAnsi="Arial" w:cs="Arial"/>
                <w:color w:val="000000"/>
              </w:rPr>
              <w:t xml:space="preserve"> These individuals, once certified will provide peer support to other Consumers of behavioral health services in their efforts to live successfully in the communities of their choice.  The PSCT began on January 20, 2015 and 16 individuals, including family members of children and youth in the DBH system of care, comprise the Winter class. </w:t>
            </w:r>
          </w:p>
          <w:p w:rsidR="00D806AD" w:rsidRDefault="00D806AD" w:rsidP="00826461">
            <w:pPr>
              <w:rPr>
                <w:rFonts w:ascii="Arial" w:eastAsiaTheme="minorHAnsi" w:hAnsi="Arial" w:cs="Arial"/>
                <w:color w:val="000000"/>
              </w:rPr>
            </w:pPr>
          </w:p>
          <w:p w:rsidR="003705C5" w:rsidRDefault="00AC5C1E" w:rsidP="006C3091">
            <w:pPr>
              <w:rPr>
                <w:rFonts w:ascii="Arial" w:eastAsiaTheme="minorHAnsi" w:hAnsi="Arial" w:cs="Arial"/>
                <w:color w:val="000000"/>
              </w:rPr>
            </w:pPr>
            <w:r>
              <w:rPr>
                <w:rFonts w:ascii="Arial" w:eastAsiaTheme="minorHAnsi" w:hAnsi="Arial" w:cs="Arial"/>
                <w:color w:val="000000"/>
              </w:rPr>
              <w:t>To support community integration of individuals discharged from institutions, DBH</w:t>
            </w:r>
            <w:r w:rsidR="00D806AD">
              <w:rPr>
                <w:rFonts w:ascii="Arial" w:eastAsiaTheme="minorHAnsi" w:hAnsi="Arial" w:cs="Arial"/>
                <w:color w:val="000000"/>
              </w:rPr>
              <w:t xml:space="preserve"> </w:t>
            </w:r>
            <w:r w:rsidR="00C773DB">
              <w:rPr>
                <w:rFonts w:ascii="Arial" w:eastAsiaTheme="minorHAnsi" w:hAnsi="Arial" w:cs="Arial"/>
                <w:color w:val="000000"/>
              </w:rPr>
              <w:t>collaborates with other District agencies to offer a s</w:t>
            </w:r>
            <w:r w:rsidR="00C57355">
              <w:rPr>
                <w:rFonts w:ascii="Arial" w:eastAsiaTheme="minorHAnsi" w:hAnsi="Arial" w:cs="Arial"/>
                <w:color w:val="000000"/>
              </w:rPr>
              <w:t>ession called Family Talk</w:t>
            </w:r>
            <w:r w:rsidR="006C3091">
              <w:rPr>
                <w:rFonts w:ascii="Arial" w:eastAsiaTheme="minorHAnsi" w:hAnsi="Arial" w:cs="Arial"/>
                <w:color w:val="000000"/>
              </w:rPr>
              <w:t>, which is intended to inform parents of PRTF treatment, discharge and community based services.  These sessions have been supported by numerous agencies (including DCPS, DYRS, OSSE, CFSA, and DHCF)</w:t>
            </w:r>
            <w:r w:rsidR="00B017D4">
              <w:rPr>
                <w:rFonts w:ascii="Arial" w:eastAsiaTheme="minorHAnsi" w:hAnsi="Arial" w:cs="Arial"/>
                <w:color w:val="000000"/>
              </w:rPr>
              <w:t xml:space="preserve">. </w:t>
            </w:r>
          </w:p>
          <w:p w:rsidR="00B017D4" w:rsidRDefault="00B017D4" w:rsidP="006C3091">
            <w:pPr>
              <w:rPr>
                <w:rFonts w:ascii="Arial" w:eastAsiaTheme="minorHAnsi" w:hAnsi="Arial" w:cs="Arial"/>
                <w:color w:val="000000"/>
              </w:rPr>
            </w:pPr>
          </w:p>
          <w:p w:rsidR="00AC5C1E" w:rsidRDefault="00B017D4" w:rsidP="006C3091">
            <w:pPr>
              <w:rPr>
                <w:rFonts w:ascii="Arial" w:eastAsiaTheme="minorHAnsi" w:hAnsi="Arial" w:cs="Arial"/>
                <w:color w:val="000000"/>
              </w:rPr>
            </w:pPr>
            <w:r>
              <w:rPr>
                <w:rFonts w:ascii="Arial" w:eastAsiaTheme="minorHAnsi" w:hAnsi="Arial" w:cs="Arial"/>
                <w:color w:val="000000"/>
              </w:rPr>
              <w:t xml:space="preserve">DBH </w:t>
            </w:r>
            <w:r w:rsidR="00AC5C1E">
              <w:rPr>
                <w:rFonts w:ascii="Arial" w:eastAsiaTheme="minorHAnsi" w:hAnsi="Arial" w:cs="Arial"/>
                <w:color w:val="000000"/>
              </w:rPr>
              <w:t xml:space="preserve">also </w:t>
            </w:r>
            <w:r>
              <w:rPr>
                <w:rFonts w:ascii="Arial" w:eastAsiaTheme="minorHAnsi" w:hAnsi="Arial" w:cs="Arial"/>
                <w:color w:val="000000"/>
              </w:rPr>
              <w:t>operates a 24hour/7 days a week Access Helpline</w:t>
            </w:r>
            <w:r w:rsidR="00905E7B">
              <w:rPr>
                <w:rFonts w:ascii="Arial" w:eastAsiaTheme="minorHAnsi" w:hAnsi="Arial" w:cs="Arial"/>
                <w:color w:val="000000"/>
              </w:rPr>
              <w:t xml:space="preserve">. The Access Helpline </w:t>
            </w:r>
            <w:r w:rsidR="007277EE">
              <w:rPr>
                <w:rFonts w:ascii="Arial" w:eastAsiaTheme="minorHAnsi" w:hAnsi="Arial" w:cs="Arial"/>
                <w:color w:val="000000"/>
              </w:rPr>
              <w:t>staff is able to link and/or inform callers about the range of community based services availabl</w:t>
            </w:r>
            <w:r w:rsidR="00F20559">
              <w:rPr>
                <w:rFonts w:ascii="Arial" w:eastAsiaTheme="minorHAnsi" w:hAnsi="Arial" w:cs="Arial"/>
                <w:color w:val="000000"/>
              </w:rPr>
              <w:t>e t</w:t>
            </w:r>
            <w:r w:rsidR="001174AC">
              <w:rPr>
                <w:rFonts w:ascii="Arial" w:eastAsiaTheme="minorHAnsi" w:hAnsi="Arial" w:cs="Arial"/>
                <w:color w:val="000000"/>
              </w:rPr>
              <w:t xml:space="preserve">hrough DBH.  </w:t>
            </w:r>
            <w:r w:rsidR="00F165C8">
              <w:rPr>
                <w:rFonts w:ascii="Arial" w:eastAsiaTheme="minorHAnsi" w:hAnsi="Arial" w:cs="Arial"/>
                <w:color w:val="000000"/>
              </w:rPr>
              <w:t xml:space="preserve">DBH also keeps its </w:t>
            </w:r>
            <w:r w:rsidR="00F20559">
              <w:rPr>
                <w:rFonts w:ascii="Arial" w:eastAsiaTheme="minorHAnsi" w:hAnsi="Arial" w:cs="Arial"/>
                <w:color w:val="000000"/>
              </w:rPr>
              <w:t xml:space="preserve">webpage up to date to inform the </w:t>
            </w:r>
            <w:r w:rsidR="00F165C8">
              <w:rPr>
                <w:rFonts w:ascii="Arial" w:eastAsiaTheme="minorHAnsi" w:hAnsi="Arial" w:cs="Arial"/>
                <w:color w:val="000000"/>
              </w:rPr>
              <w:t xml:space="preserve">community on its </w:t>
            </w:r>
            <w:r w:rsidR="00AC5C1E">
              <w:rPr>
                <w:rFonts w:ascii="Arial" w:eastAsiaTheme="minorHAnsi" w:hAnsi="Arial" w:cs="Arial"/>
                <w:color w:val="000000"/>
              </w:rPr>
              <w:t>supports and services.</w:t>
            </w:r>
          </w:p>
          <w:p w:rsidR="00AC5C1E" w:rsidRDefault="00AC5C1E" w:rsidP="006C3091">
            <w:pPr>
              <w:rPr>
                <w:rFonts w:ascii="Arial" w:eastAsiaTheme="minorHAnsi" w:hAnsi="Arial" w:cs="Arial"/>
                <w:color w:val="000000"/>
              </w:rPr>
            </w:pPr>
          </w:p>
          <w:p w:rsidR="003705C5" w:rsidRDefault="003705C5" w:rsidP="006C3091">
            <w:pPr>
              <w:rPr>
                <w:rFonts w:ascii="Arial" w:eastAsiaTheme="minorHAnsi" w:hAnsi="Arial" w:cs="Arial"/>
                <w:color w:val="000000"/>
              </w:rPr>
            </w:pPr>
            <w:r>
              <w:rPr>
                <w:rFonts w:ascii="Arial" w:eastAsiaTheme="minorHAnsi" w:hAnsi="Arial" w:cs="Arial"/>
                <w:color w:val="000000"/>
              </w:rPr>
              <w:t xml:space="preserve">As part of our outreach efforts to the community, DBH, in collaboration with the D.C. Office of Disability Rights, will host the Annual </w:t>
            </w:r>
            <w:r>
              <w:rPr>
                <w:rFonts w:ascii="Arial" w:eastAsiaTheme="minorHAnsi" w:hAnsi="Arial" w:cs="Arial"/>
                <w:color w:val="000000"/>
                <w:u w:val="single"/>
              </w:rPr>
              <w:t>Olmstead</w:t>
            </w:r>
            <w:r>
              <w:rPr>
                <w:rFonts w:ascii="Arial" w:eastAsiaTheme="minorHAnsi" w:hAnsi="Arial" w:cs="Arial"/>
                <w:color w:val="000000"/>
              </w:rPr>
              <w:t xml:space="preserve">/Community Integration Conference.  As May, is Mental Health Awareness Month, this Conference will be held on May 28, 2015.  DBH intends to reach at least 100 Consumers </w:t>
            </w:r>
            <w:r>
              <w:rPr>
                <w:rFonts w:ascii="Arial" w:eastAsiaTheme="minorHAnsi" w:hAnsi="Arial" w:cs="Arial"/>
                <w:color w:val="000000"/>
              </w:rPr>
              <w:lastRenderedPageBreak/>
              <w:t>to inform them of the myriad of community services/events available that will enhance their quality of life and support successful community living.</w:t>
            </w:r>
          </w:p>
          <w:p w:rsidR="003705C5" w:rsidRPr="003705C5" w:rsidRDefault="003705C5" w:rsidP="006C3091">
            <w:pPr>
              <w:rPr>
                <w:rFonts w:ascii="Arial" w:eastAsiaTheme="minorHAnsi" w:hAnsi="Arial" w:cs="Arial"/>
                <w:color w:val="000000"/>
              </w:rPr>
            </w:pPr>
          </w:p>
          <w:p w:rsidR="00AC5C1E" w:rsidRDefault="00AC5C1E" w:rsidP="006C3091">
            <w:pPr>
              <w:rPr>
                <w:rFonts w:ascii="Arial" w:eastAsiaTheme="minorHAnsi" w:hAnsi="Arial" w:cs="Arial"/>
                <w:color w:val="000000"/>
              </w:rPr>
            </w:pPr>
            <w:r>
              <w:rPr>
                <w:rFonts w:ascii="Arial" w:eastAsiaTheme="minorHAnsi" w:hAnsi="Arial" w:cs="Arial"/>
                <w:color w:val="000000"/>
              </w:rPr>
              <w:t xml:space="preserve">DBH works with </w:t>
            </w:r>
            <w:r w:rsidR="003705C5">
              <w:rPr>
                <w:rFonts w:ascii="Arial" w:eastAsiaTheme="minorHAnsi" w:hAnsi="Arial" w:cs="Arial"/>
                <w:color w:val="000000"/>
              </w:rPr>
              <w:t xml:space="preserve">several </w:t>
            </w:r>
            <w:r>
              <w:rPr>
                <w:rFonts w:ascii="Arial" w:eastAsiaTheme="minorHAnsi" w:hAnsi="Arial" w:cs="Arial"/>
                <w:color w:val="000000"/>
              </w:rPr>
              <w:t xml:space="preserve">community groups such as the Consumer Action Network (CAN), National Alliance on Mental Illness (NAMI-DC), </w:t>
            </w:r>
            <w:r w:rsidR="003705C5">
              <w:rPr>
                <w:rFonts w:ascii="Arial" w:eastAsiaTheme="minorHAnsi" w:hAnsi="Arial" w:cs="Arial"/>
                <w:color w:val="000000"/>
              </w:rPr>
              <w:t xml:space="preserve">and the Total Family Care Coalition (TFCC), </w:t>
            </w:r>
            <w:bookmarkStart w:id="0" w:name="_GoBack"/>
            <w:bookmarkEnd w:id="0"/>
            <w:r>
              <w:rPr>
                <w:rFonts w:ascii="Arial" w:eastAsiaTheme="minorHAnsi" w:hAnsi="Arial" w:cs="Arial"/>
                <w:color w:val="000000"/>
              </w:rPr>
              <w:t>to provide information on services and supports available through the DBH network of care.</w:t>
            </w:r>
          </w:p>
          <w:p w:rsidR="00A254BB" w:rsidRPr="001D7E8A" w:rsidRDefault="00A254BB" w:rsidP="006C3091">
            <w:pPr>
              <w:rPr>
                <w:rFonts w:ascii="Arial" w:eastAsiaTheme="minorHAnsi" w:hAnsi="Arial" w:cs="Arial"/>
                <w:color w:val="000000"/>
              </w:rPr>
            </w:pPr>
            <w:r>
              <w:rPr>
                <w:rFonts w:ascii="Arial" w:eastAsiaTheme="minorHAnsi" w:hAnsi="Arial" w:cs="Arial"/>
                <w:color w:val="000000"/>
              </w:rPr>
              <w:t xml:space="preserve">                                    </w:t>
            </w:r>
          </w:p>
        </w:tc>
      </w:tr>
    </w:tbl>
    <w:p w:rsidR="00843857" w:rsidRPr="001D7E8A" w:rsidRDefault="00843857" w:rsidP="001A2EF9">
      <w:pPr>
        <w:rPr>
          <w:rFonts w:ascii="Arial" w:hAnsi="Arial" w:cs="Arial"/>
        </w:rPr>
      </w:pPr>
    </w:p>
    <w:sectPr w:rsidR="00843857" w:rsidRPr="001D7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3DBE"/>
    <w:multiLevelType w:val="hybridMultilevel"/>
    <w:tmpl w:val="583A0F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57"/>
    <w:rsid w:val="000E1381"/>
    <w:rsid w:val="000E50AE"/>
    <w:rsid w:val="000F711D"/>
    <w:rsid w:val="001174AC"/>
    <w:rsid w:val="00120316"/>
    <w:rsid w:val="00137584"/>
    <w:rsid w:val="001459A2"/>
    <w:rsid w:val="0016195B"/>
    <w:rsid w:val="00175BC2"/>
    <w:rsid w:val="00190B06"/>
    <w:rsid w:val="001A2EF9"/>
    <w:rsid w:val="001D7E8A"/>
    <w:rsid w:val="001F651F"/>
    <w:rsid w:val="00204354"/>
    <w:rsid w:val="00235800"/>
    <w:rsid w:val="00300E81"/>
    <w:rsid w:val="00317798"/>
    <w:rsid w:val="003705C5"/>
    <w:rsid w:val="00396D69"/>
    <w:rsid w:val="003E6232"/>
    <w:rsid w:val="003F58B0"/>
    <w:rsid w:val="00403BDC"/>
    <w:rsid w:val="004224A6"/>
    <w:rsid w:val="00434EE8"/>
    <w:rsid w:val="00436D59"/>
    <w:rsid w:val="00445AAB"/>
    <w:rsid w:val="00493050"/>
    <w:rsid w:val="004C45D9"/>
    <w:rsid w:val="00507D23"/>
    <w:rsid w:val="005C291C"/>
    <w:rsid w:val="005D30B8"/>
    <w:rsid w:val="00600796"/>
    <w:rsid w:val="0060645A"/>
    <w:rsid w:val="0068339B"/>
    <w:rsid w:val="00697C0A"/>
    <w:rsid w:val="006B2F5F"/>
    <w:rsid w:val="006C3091"/>
    <w:rsid w:val="007130F6"/>
    <w:rsid w:val="00725FCE"/>
    <w:rsid w:val="007277EE"/>
    <w:rsid w:val="007638D2"/>
    <w:rsid w:val="007B0AD7"/>
    <w:rsid w:val="00826461"/>
    <w:rsid w:val="00843857"/>
    <w:rsid w:val="00846E88"/>
    <w:rsid w:val="00862BC3"/>
    <w:rsid w:val="00880D45"/>
    <w:rsid w:val="00895E06"/>
    <w:rsid w:val="008A0BB2"/>
    <w:rsid w:val="008E166B"/>
    <w:rsid w:val="00905E7B"/>
    <w:rsid w:val="00940E67"/>
    <w:rsid w:val="00982DAD"/>
    <w:rsid w:val="00A254BB"/>
    <w:rsid w:val="00A47AA7"/>
    <w:rsid w:val="00A52FB8"/>
    <w:rsid w:val="00A63E15"/>
    <w:rsid w:val="00A87544"/>
    <w:rsid w:val="00AC5C1E"/>
    <w:rsid w:val="00B017D4"/>
    <w:rsid w:val="00B0343C"/>
    <w:rsid w:val="00B03752"/>
    <w:rsid w:val="00B35200"/>
    <w:rsid w:val="00B5529E"/>
    <w:rsid w:val="00B56997"/>
    <w:rsid w:val="00B66BAC"/>
    <w:rsid w:val="00B96F98"/>
    <w:rsid w:val="00BA06B0"/>
    <w:rsid w:val="00C3685E"/>
    <w:rsid w:val="00C45AAC"/>
    <w:rsid w:val="00C57355"/>
    <w:rsid w:val="00C773DB"/>
    <w:rsid w:val="00CA4B1D"/>
    <w:rsid w:val="00D35EDD"/>
    <w:rsid w:val="00D40AC5"/>
    <w:rsid w:val="00D50305"/>
    <w:rsid w:val="00D806AD"/>
    <w:rsid w:val="00D82845"/>
    <w:rsid w:val="00D97EE0"/>
    <w:rsid w:val="00DB4574"/>
    <w:rsid w:val="00DC2BC5"/>
    <w:rsid w:val="00DC7B8E"/>
    <w:rsid w:val="00E352C5"/>
    <w:rsid w:val="00E556D4"/>
    <w:rsid w:val="00E718CC"/>
    <w:rsid w:val="00ED7D0F"/>
    <w:rsid w:val="00F165C8"/>
    <w:rsid w:val="00F20559"/>
    <w:rsid w:val="00F56AAC"/>
    <w:rsid w:val="00FB20AC"/>
    <w:rsid w:val="00FF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57"/>
    <w:pPr>
      <w:ind w:left="720"/>
      <w:contextualSpacing/>
    </w:pPr>
  </w:style>
  <w:style w:type="table" w:styleId="TableGrid">
    <w:name w:val="Table Grid"/>
    <w:basedOn w:val="TableNormal"/>
    <w:uiPriority w:val="59"/>
    <w:rsid w:val="001A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57"/>
    <w:pPr>
      <w:ind w:left="720"/>
      <w:contextualSpacing/>
    </w:pPr>
  </w:style>
  <w:style w:type="table" w:styleId="TableGrid">
    <w:name w:val="Table Grid"/>
    <w:basedOn w:val="TableNormal"/>
    <w:uiPriority w:val="59"/>
    <w:rsid w:val="001A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Vivi Wong Smith</cp:lastModifiedBy>
  <cp:revision>7</cp:revision>
  <cp:lastPrinted>2015-01-20T20:28:00Z</cp:lastPrinted>
  <dcterms:created xsi:type="dcterms:W3CDTF">2015-04-20T14:27:00Z</dcterms:created>
  <dcterms:modified xsi:type="dcterms:W3CDTF">2015-04-20T15:38:00Z</dcterms:modified>
</cp:coreProperties>
</file>