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C0" w:rsidRPr="008903C0" w:rsidRDefault="008903C0" w:rsidP="008903C0">
      <w:pPr>
        <w:rPr>
          <w:szCs w:val="24"/>
          <w:lang w:val="en"/>
        </w:rPr>
      </w:pPr>
      <w:bookmarkStart w:id="0" w:name="_GoBack"/>
      <w:r w:rsidRPr="008903C0">
        <w:rPr>
          <w:noProof/>
          <w:color w:val="0000FF"/>
          <w:szCs w:val="24"/>
        </w:rPr>
        <w:drawing>
          <wp:inline distT="0" distB="0" distL="0" distR="0">
            <wp:extent cx="6667500" cy="1036320"/>
            <wp:effectExtent l="0" t="0" r="0" b="0"/>
            <wp:docPr id="18" name="Picture 18" descr="District of Columbi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ct of Columbia">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1036320"/>
                    </a:xfrm>
                    <a:prstGeom prst="rect">
                      <a:avLst/>
                    </a:prstGeom>
                    <a:noFill/>
                    <a:ln>
                      <a:noFill/>
                    </a:ln>
                  </pic:spPr>
                </pic:pic>
              </a:graphicData>
            </a:graphic>
          </wp:inline>
        </w:drawing>
      </w:r>
      <w:bookmarkEnd w:id="0"/>
    </w:p>
    <w:p w:rsidR="008903C0" w:rsidRPr="008903C0" w:rsidRDefault="008903C0" w:rsidP="008903C0">
      <w:pPr>
        <w:spacing w:before="100" w:beforeAutospacing="1" w:after="100" w:afterAutospacing="1"/>
        <w:outlineLvl w:val="0"/>
        <w:rPr>
          <w:b/>
          <w:bCs/>
          <w:kern w:val="36"/>
          <w:sz w:val="48"/>
          <w:szCs w:val="48"/>
          <w:lang w:val="en"/>
        </w:rPr>
      </w:pPr>
      <w:r w:rsidRPr="008903C0">
        <w:rPr>
          <w:b/>
          <w:bCs/>
          <w:kern w:val="36"/>
          <w:sz w:val="48"/>
          <w:szCs w:val="48"/>
          <w:lang w:val="en"/>
        </w:rPr>
        <w:t>May 2018 Newsletter - DC Office of Disability Rights</w:t>
      </w:r>
    </w:p>
    <w:p w:rsidR="008903C0" w:rsidRPr="008903C0" w:rsidRDefault="008903C0" w:rsidP="008903C0">
      <w:pPr>
        <w:rPr>
          <w:szCs w:val="24"/>
          <w:lang w:val="en"/>
        </w:rPr>
      </w:pPr>
      <w:r w:rsidRPr="008903C0">
        <w:rPr>
          <w:szCs w:val="24"/>
          <w:lang w:val="en"/>
        </w:rPr>
        <w:t xml:space="preserve">District of Columbia sent this bulletin at 05/04/2018 03:18 PM EDT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903C0" w:rsidRPr="008903C0" w:rsidTr="008903C0">
        <w:trPr>
          <w:tblCellSpacing w:w="0" w:type="dxa"/>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903C0" w:rsidRPr="008903C0">
              <w:trPr>
                <w:jc w:val="center"/>
              </w:trPr>
              <w:tc>
                <w:tcPr>
                  <w:tcW w:w="5000" w:type="pct"/>
                  <w:tcMar>
                    <w:top w:w="225" w:type="dxa"/>
                    <w:left w:w="0" w:type="dxa"/>
                    <w:bottom w:w="0" w:type="dxa"/>
                    <w:right w:w="0" w:type="dxa"/>
                  </w:tcMar>
                  <w:vAlign w:val="center"/>
                  <w:hideMark/>
                </w:tcPr>
                <w:tbl>
                  <w:tblPr>
                    <w:tblW w:w="5000" w:type="pct"/>
                    <w:jc w:val="center"/>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8910"/>
                  </w:tblGrid>
                  <w:tr w:rsidR="008903C0" w:rsidRPr="008903C0">
                    <w:trPr>
                      <w:jc w:val="center"/>
                    </w:trPr>
                    <w:tc>
                      <w:tcPr>
                        <w:tcW w:w="0" w:type="auto"/>
                        <w:tcBorders>
                          <w:top w:val="single" w:sz="36" w:space="0" w:color="153958"/>
                          <w:left w:val="single" w:sz="36" w:space="0" w:color="153958"/>
                          <w:bottom w:val="single" w:sz="36" w:space="0" w:color="153958"/>
                          <w:right w:val="single" w:sz="36" w:space="0" w:color="153958"/>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982"/>
                          <w:gridCol w:w="2838"/>
                        </w:tblGrid>
                        <w:tr w:rsidR="008903C0" w:rsidRPr="008903C0">
                          <w:trPr>
                            <w:jc w:val="center"/>
                          </w:trPr>
                          <w:tc>
                            <w:tcPr>
                              <w:tcW w:w="325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5982"/>
                              </w:tblGrid>
                              <w:tr w:rsidR="008903C0" w:rsidRPr="008903C0">
                                <w:tc>
                                  <w:tcPr>
                                    <w:tcW w:w="5000" w:type="pct"/>
                                    <w:tcMar>
                                      <w:top w:w="225" w:type="dxa"/>
                                      <w:left w:w="225" w:type="dxa"/>
                                      <w:bottom w:w="225" w:type="dxa"/>
                                      <w:right w:w="225" w:type="dxa"/>
                                    </w:tcMar>
                                    <w:vAlign w:val="center"/>
                                    <w:hideMark/>
                                  </w:tcPr>
                                  <w:p w:rsidR="008903C0" w:rsidRPr="008903C0" w:rsidRDefault="008903C0" w:rsidP="008903C0">
                                    <w:pPr>
                                      <w:rPr>
                                        <w:szCs w:val="24"/>
                                      </w:rPr>
                                    </w:pPr>
                                    <w:bookmarkStart w:id="1" w:name="gd_top"/>
                                    <w:bookmarkEnd w:id="1"/>
                                    <w:r w:rsidRPr="008903C0">
                                      <w:rPr>
                                        <w:noProof/>
                                        <w:color w:val="0000EE"/>
                                        <w:szCs w:val="24"/>
                                      </w:rPr>
                                      <w:drawing>
                                        <wp:inline distT="0" distB="0" distL="0" distR="0">
                                          <wp:extent cx="3512820" cy="1379220"/>
                                          <wp:effectExtent l="0" t="0" r="0" b="0"/>
                                          <wp:docPr id="17" name="Picture 17" descr="district of columbia office of disability righ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trict of columbia office of disability right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2820" cy="1379220"/>
                                                  </a:xfrm>
                                                  <a:prstGeom prst="rect">
                                                    <a:avLst/>
                                                  </a:prstGeom>
                                                  <a:noFill/>
                                                  <a:ln>
                                                    <a:noFill/>
                                                  </a:ln>
                                                </pic:spPr>
                                              </pic:pic>
                                            </a:graphicData>
                                          </a:graphic>
                                        </wp:inline>
                                      </w:drawing>
                                    </w:r>
                                  </w:p>
                                </w:tc>
                              </w:tr>
                            </w:tbl>
                            <w:p w:rsidR="008903C0" w:rsidRPr="008903C0" w:rsidRDefault="008903C0" w:rsidP="008903C0">
                              <w:pPr>
                                <w:rPr>
                                  <w:szCs w:val="24"/>
                                </w:rPr>
                              </w:pPr>
                            </w:p>
                          </w:tc>
                          <w:tc>
                            <w:tcPr>
                              <w:tcW w:w="175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2838"/>
                              </w:tblGrid>
                              <w:tr w:rsidR="008903C0" w:rsidRPr="008903C0">
                                <w:tc>
                                  <w:tcPr>
                                    <w:tcW w:w="5000" w:type="pct"/>
                                    <w:shd w:val="clear" w:color="auto" w:fill="FFFFFF"/>
                                    <w:tcMar>
                                      <w:top w:w="150" w:type="dxa"/>
                                      <w:left w:w="150" w:type="dxa"/>
                                      <w:bottom w:w="150" w:type="dxa"/>
                                      <w:right w:w="150" w:type="dxa"/>
                                    </w:tcMar>
                                    <w:vAlign w:val="center"/>
                                    <w:hideMark/>
                                  </w:tcPr>
                                  <w:p w:rsidR="008903C0" w:rsidRPr="008903C0" w:rsidRDefault="008903C0" w:rsidP="008903C0">
                                    <w:pPr>
                                      <w:spacing w:after="150"/>
                                      <w:jc w:val="right"/>
                                      <w:rPr>
                                        <w:rFonts w:ascii="Arial" w:hAnsi="Arial" w:cs="Arial"/>
                                        <w:color w:val="153958"/>
                                        <w:szCs w:val="24"/>
                                      </w:rPr>
                                    </w:pPr>
                                    <w:r w:rsidRPr="008903C0">
                                      <w:rPr>
                                        <w:rFonts w:ascii="Arial" w:hAnsi="Arial" w:cs="Arial"/>
                                        <w:b/>
                                        <w:bCs/>
                                        <w:color w:val="153958"/>
                                        <w:szCs w:val="24"/>
                                      </w:rPr>
                                      <w:t>May 2018</w:t>
                                    </w:r>
                                  </w:p>
                                  <w:p w:rsidR="008903C0" w:rsidRPr="008903C0" w:rsidRDefault="008903C0" w:rsidP="008903C0">
                                    <w:pPr>
                                      <w:spacing w:after="150"/>
                                      <w:jc w:val="right"/>
                                      <w:rPr>
                                        <w:rFonts w:ascii="Arial" w:hAnsi="Arial" w:cs="Arial"/>
                                        <w:color w:val="153958"/>
                                        <w:szCs w:val="24"/>
                                      </w:rPr>
                                    </w:pPr>
                                    <w:r w:rsidRPr="008903C0">
                                      <w:rPr>
                                        <w:rFonts w:ascii="Arial" w:hAnsi="Arial" w:cs="Arial"/>
                                        <w:color w:val="153958"/>
                                        <w:szCs w:val="24"/>
                                      </w:rPr>
                                      <w:t> </w:t>
                                    </w:r>
                                  </w:p>
                                </w:tc>
                              </w:tr>
                            </w:tbl>
                            <w:p w:rsidR="008903C0" w:rsidRPr="008903C0" w:rsidRDefault="008903C0" w:rsidP="008903C0">
                              <w:pPr>
                                <w:jc w:val="right"/>
                                <w:rPr>
                                  <w:szCs w:val="24"/>
                                </w:rPr>
                              </w:pPr>
                            </w:p>
                          </w:tc>
                        </w:tr>
                      </w:tbl>
                      <w:p w:rsidR="008903C0" w:rsidRPr="008903C0" w:rsidRDefault="008903C0" w:rsidP="008903C0">
                        <w:pPr>
                          <w:rPr>
                            <w:szCs w:val="24"/>
                          </w:rPr>
                        </w:pPr>
                      </w:p>
                    </w:tc>
                  </w:tr>
                  <w:tr w:rsidR="008903C0" w:rsidRPr="008903C0">
                    <w:trPr>
                      <w:jc w:val="center"/>
                    </w:trPr>
                    <w:tc>
                      <w:tcPr>
                        <w:tcW w:w="5000" w:type="pct"/>
                        <w:shd w:val="clear" w:color="auto" w:fill="FFFFFF"/>
                        <w:vAlign w:val="center"/>
                        <w:hideMark/>
                      </w:tcPr>
                      <w:p w:rsidR="008903C0" w:rsidRPr="008903C0" w:rsidRDefault="008903C0" w:rsidP="008903C0">
                        <w:pPr>
                          <w:rPr>
                            <w:sz w:val="20"/>
                            <w:szCs w:val="20"/>
                          </w:rPr>
                        </w:pPr>
                      </w:p>
                    </w:tc>
                  </w:tr>
                  <w:tr w:rsidR="008903C0" w:rsidRPr="008903C0">
                    <w:trPr>
                      <w:jc w:val="center"/>
                    </w:trPr>
                    <w:tc>
                      <w:tcPr>
                        <w:tcW w:w="5000" w:type="pct"/>
                        <w:shd w:val="clear" w:color="auto" w:fill="FFFFFF"/>
                        <w:tcMar>
                          <w:top w:w="300" w:type="dxa"/>
                          <w:left w:w="300" w:type="dxa"/>
                          <w:bottom w:w="300" w:type="dxa"/>
                          <w:right w:w="300" w:type="dxa"/>
                        </w:tcMar>
                        <w:vAlign w:val="center"/>
                        <w:hideMark/>
                      </w:tcPr>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ODR Celebrates 2018 Mental Health Awareness Month</w:t>
                        </w:r>
                      </w:p>
                      <w:tbl>
                        <w:tblPr>
                          <w:tblW w:w="5000" w:type="pct"/>
                          <w:tblCellMar>
                            <w:top w:w="15" w:type="dxa"/>
                            <w:left w:w="15" w:type="dxa"/>
                            <w:bottom w:w="15" w:type="dxa"/>
                            <w:right w:w="15" w:type="dxa"/>
                          </w:tblCellMar>
                          <w:tblLook w:val="04A0" w:firstRow="1" w:lastRow="0" w:firstColumn="1" w:lastColumn="0" w:noHBand="0" w:noVBand="1"/>
                        </w:tblPr>
                        <w:tblGrid>
                          <w:gridCol w:w="8310"/>
                        </w:tblGrid>
                        <w:tr w:rsidR="008903C0" w:rsidRPr="008903C0">
                          <w:tc>
                            <w:tcPr>
                              <w:tcW w:w="0" w:type="auto"/>
                              <w:vAlign w:val="center"/>
                              <w:hideMark/>
                            </w:tcPr>
                            <w:p w:rsidR="008903C0" w:rsidRPr="008903C0" w:rsidRDefault="008903C0" w:rsidP="008903C0">
                              <w:pPr>
                                <w:rPr>
                                  <w:szCs w:val="24"/>
                                </w:rPr>
                              </w:pPr>
                              <w:hyperlink r:id="rId9" w:history="1">
                                <w:r w:rsidRPr="008903C0">
                                  <w:rPr>
                                    <w:noProof/>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2200275" cy="2200275"/>
                                      <wp:effectExtent l="0" t="0" r="9525" b="9525"/>
                                      <wp:wrapSquare wrapText="bothSides"/>
                                      <wp:docPr id="20" name="Picture 20" descr="A green ribbon behind the words 1 in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een ribbon behind the words 1 in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ODR recognizes May 2018 as Mental Health Awareness Month.</w:t>
                              </w:r>
                              <w:r w:rsidRPr="008903C0">
                                <w:rPr>
                                  <w:rFonts w:ascii="Arial" w:hAnsi="Arial" w:cs="Arial"/>
                                  <w:color w:val="000000"/>
                                  <w:sz w:val="21"/>
                                  <w:szCs w:val="21"/>
                                </w:rPr>
                                <w:t xml:space="preserve"> We aim to open the conversation and educate the public and advocates surrounding mental health and continue to fight stigma, attitudes and misconceptions associated with it. For more information on what you can do please view our </w:t>
                              </w:r>
                              <w:hyperlink r:id="rId11" w:history="1">
                                <w:r w:rsidRPr="008903C0">
                                  <w:rPr>
                                    <w:rFonts w:ascii="Arial" w:hAnsi="Arial" w:cs="Arial"/>
                                    <w:color w:val="0000EE"/>
                                    <w:sz w:val="21"/>
                                    <w:szCs w:val="21"/>
                                    <w:u w:val="single"/>
                                  </w:rPr>
                                  <w:t>PSA.</w:t>
                                </w:r>
                              </w:hyperlink>
                            </w:p>
                          </w:tc>
                        </w:tr>
                      </w:tbl>
                      <w:p w:rsidR="008903C0" w:rsidRPr="008903C0" w:rsidRDefault="008903C0" w:rsidP="008903C0">
                        <w:pPr>
                          <w:rPr>
                            <w:szCs w:val="24"/>
                          </w:rPr>
                        </w:pPr>
                        <w:r w:rsidRPr="008903C0">
                          <w:rPr>
                            <w:szCs w:val="24"/>
                          </w:rPr>
                          <w:pict>
                            <v:rect id="_x0000_i1025"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Check out ODR's New YouTube Account!</w:t>
                        </w:r>
                      </w:p>
                      <w:tbl>
                        <w:tblPr>
                          <w:tblW w:w="5000" w:type="pct"/>
                          <w:tblCellMar>
                            <w:top w:w="15" w:type="dxa"/>
                            <w:left w:w="15" w:type="dxa"/>
                            <w:bottom w:w="15" w:type="dxa"/>
                            <w:right w:w="15" w:type="dxa"/>
                          </w:tblCellMar>
                          <w:tblLook w:val="04A0" w:firstRow="1" w:lastRow="0" w:firstColumn="1" w:lastColumn="0" w:noHBand="0" w:noVBand="1"/>
                        </w:tblPr>
                        <w:tblGrid>
                          <w:gridCol w:w="3342"/>
                          <w:gridCol w:w="36"/>
                          <w:gridCol w:w="4932"/>
                        </w:tblGrid>
                        <w:tr w:rsidR="008903C0" w:rsidRPr="008903C0">
                          <w:tc>
                            <w:tcPr>
                              <w:tcW w:w="0" w:type="auto"/>
                              <w:vAlign w:val="center"/>
                              <w:hideMark/>
                            </w:tcPr>
                            <w:p w:rsidR="008903C0" w:rsidRPr="008903C0" w:rsidRDefault="008903C0" w:rsidP="008903C0">
                              <w:pPr>
                                <w:rPr>
                                  <w:szCs w:val="24"/>
                                </w:rPr>
                              </w:pPr>
                              <w:r w:rsidRPr="008903C0">
                                <w:rPr>
                                  <w:noProof/>
                                  <w:color w:val="0000EE"/>
                                  <w:szCs w:val="24"/>
                                </w:rPr>
                                <w:lastRenderedPageBreak/>
                                <w:drawing>
                                  <wp:inline distT="0" distB="0" distL="0" distR="0">
                                    <wp:extent cx="2103120" cy="1485900"/>
                                    <wp:effectExtent l="0" t="0" r="0" b="0"/>
                                    <wp:docPr id="16" name="Picture 16" descr="Youtub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1485900"/>
                                            </a:xfrm>
                                            <a:prstGeom prst="rect">
                                              <a:avLst/>
                                            </a:prstGeom>
                                            <a:noFill/>
                                            <a:ln>
                                              <a:noFill/>
                                            </a:ln>
                                          </pic:spPr>
                                        </pic:pic>
                                      </a:graphicData>
                                    </a:graphic>
                                  </wp:inline>
                                </w:drawing>
                              </w:r>
                            </w:p>
                          </w:tc>
                          <w:tc>
                            <w:tcPr>
                              <w:tcW w:w="0" w:type="auto"/>
                              <w:vAlign w:val="center"/>
                              <w:hideMark/>
                            </w:tcPr>
                            <w:p w:rsidR="008903C0" w:rsidRPr="008903C0" w:rsidRDefault="008903C0" w:rsidP="008903C0">
                              <w:pPr>
                                <w:rPr>
                                  <w:szCs w:val="24"/>
                                </w:rPr>
                              </w:pPr>
                            </w:p>
                          </w:tc>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ODR has created our very own YouTube account</w:t>
                              </w:r>
                              <w:r w:rsidRPr="008903C0">
                                <w:rPr>
                                  <w:rFonts w:ascii="Arial" w:hAnsi="Arial" w:cs="Arial"/>
                                  <w:color w:val="000000"/>
                                  <w:sz w:val="21"/>
                                  <w:szCs w:val="21"/>
                                </w:rPr>
                                <w:t xml:space="preserve"> so that you can easily access our videos including disability sensitivity trainings and our 2016 </w:t>
                              </w:r>
                              <w:proofErr w:type="spellStart"/>
                              <w:r w:rsidRPr="008903C0">
                                <w:rPr>
                                  <w:rFonts w:ascii="Arial" w:hAnsi="Arial" w:cs="Arial"/>
                                  <w:color w:val="000000"/>
                                  <w:sz w:val="21"/>
                                  <w:szCs w:val="21"/>
                                </w:rPr>
                                <w:t>Telly</w:t>
                              </w:r>
                              <w:proofErr w:type="spellEnd"/>
                              <w:r w:rsidRPr="008903C0">
                                <w:rPr>
                                  <w:rFonts w:ascii="Arial" w:hAnsi="Arial" w:cs="Arial"/>
                                  <w:color w:val="000000"/>
                                  <w:sz w:val="21"/>
                                  <w:szCs w:val="21"/>
                                </w:rPr>
                                <w:t xml:space="preserve"> Award Winning, The New Bob! </w:t>
                              </w:r>
                              <w:hyperlink r:id="rId14" w:history="1">
                                <w:r w:rsidRPr="008903C0">
                                  <w:rPr>
                                    <w:rFonts w:ascii="Arial" w:hAnsi="Arial" w:cs="Arial"/>
                                    <w:color w:val="0000EE"/>
                                    <w:sz w:val="21"/>
                                    <w:szCs w:val="21"/>
                                    <w:u w:val="single"/>
                                  </w:rPr>
                                  <w:t>Subscribe</w:t>
                                </w:r>
                              </w:hyperlink>
                              <w:r w:rsidRPr="008903C0">
                                <w:rPr>
                                  <w:rFonts w:ascii="Arial" w:hAnsi="Arial" w:cs="Arial"/>
                                  <w:color w:val="000000"/>
                                  <w:sz w:val="21"/>
                                  <w:szCs w:val="21"/>
                                </w:rPr>
                                <w:t xml:space="preserve"> now to our channel! </w:t>
                              </w:r>
                            </w:p>
                          </w:tc>
                        </w:tr>
                      </w:tbl>
                      <w:p w:rsidR="008903C0" w:rsidRPr="008903C0" w:rsidRDefault="008903C0" w:rsidP="008903C0">
                        <w:pPr>
                          <w:rPr>
                            <w:szCs w:val="24"/>
                          </w:rPr>
                        </w:pPr>
                        <w:r w:rsidRPr="008903C0">
                          <w:rPr>
                            <w:szCs w:val="24"/>
                          </w:rPr>
                          <w:pict>
                            <v:rect id="_x0000_i1026" style="width:0;height:1.5pt" o:hralign="center" o:hrstd="t" o:hr="t" fillcolor="#a0a0a0" stroked="f"/>
                          </w:pict>
                        </w:r>
                      </w:p>
                      <w:p w:rsidR="008903C0" w:rsidRPr="008903C0" w:rsidRDefault="008903C0" w:rsidP="008903C0">
                        <w:pPr>
                          <w:spacing w:after="150"/>
                          <w:jc w:val="center"/>
                          <w:outlineLvl w:val="0"/>
                          <w:rPr>
                            <w:rFonts w:ascii="Arial" w:hAnsi="Arial" w:cs="Arial"/>
                            <w:b/>
                            <w:bCs/>
                            <w:color w:val="000000"/>
                            <w:kern w:val="36"/>
                            <w:sz w:val="39"/>
                            <w:szCs w:val="39"/>
                          </w:rPr>
                        </w:pPr>
                        <w:r w:rsidRPr="008903C0">
                          <w:rPr>
                            <w:rFonts w:ascii="Arial" w:hAnsi="Arial" w:cs="Arial"/>
                            <w:b/>
                            <w:bCs/>
                            <w:color w:val="000000"/>
                            <w:kern w:val="36"/>
                            <w:sz w:val="39"/>
                            <w:szCs w:val="39"/>
                          </w:rPr>
                          <w:t>Community Events</w: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Adaptive Climbing Day</w:t>
                        </w:r>
                      </w:p>
                      <w:tbl>
                        <w:tblPr>
                          <w:tblW w:w="5000" w:type="pct"/>
                          <w:tblCellMar>
                            <w:top w:w="15" w:type="dxa"/>
                            <w:left w:w="15" w:type="dxa"/>
                            <w:bottom w:w="15" w:type="dxa"/>
                            <w:right w:w="15" w:type="dxa"/>
                          </w:tblCellMar>
                          <w:tblLook w:val="04A0" w:firstRow="1" w:lastRow="0" w:firstColumn="1" w:lastColumn="0" w:noHBand="0" w:noVBand="1"/>
                        </w:tblPr>
                        <w:tblGrid>
                          <w:gridCol w:w="3720"/>
                          <w:gridCol w:w="36"/>
                          <w:gridCol w:w="4554"/>
                        </w:tblGrid>
                        <w:tr w:rsidR="008903C0" w:rsidRPr="008903C0">
                          <w:tc>
                            <w:tcPr>
                              <w:tcW w:w="0" w:type="auto"/>
                              <w:vAlign w:val="center"/>
                              <w:hideMark/>
                            </w:tcPr>
                            <w:p w:rsidR="008903C0" w:rsidRPr="008903C0" w:rsidRDefault="008903C0" w:rsidP="008903C0">
                              <w:pPr>
                                <w:rPr>
                                  <w:szCs w:val="24"/>
                                </w:rPr>
                              </w:pPr>
                              <w:r w:rsidRPr="008903C0">
                                <w:rPr>
                                  <w:noProof/>
                                  <w:color w:val="0000EE"/>
                                  <w:szCs w:val="24"/>
                                </w:rPr>
                                <w:drawing>
                                  <wp:inline distT="0" distB="0" distL="0" distR="0">
                                    <wp:extent cx="2339340" cy="1310640"/>
                                    <wp:effectExtent l="0" t="0" r="3810" b="3810"/>
                                    <wp:docPr id="15" name="Picture 15" descr="Adaptive Climbing Community Da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aptive Climbing Community Da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9340" cy="1310640"/>
                                            </a:xfrm>
                                            <a:prstGeom prst="rect">
                                              <a:avLst/>
                                            </a:prstGeom>
                                            <a:noFill/>
                                            <a:ln>
                                              <a:noFill/>
                                            </a:ln>
                                          </pic:spPr>
                                        </pic:pic>
                                      </a:graphicData>
                                    </a:graphic>
                                  </wp:inline>
                                </w:drawing>
                              </w:r>
                            </w:p>
                          </w:tc>
                          <w:tc>
                            <w:tcPr>
                              <w:tcW w:w="0" w:type="auto"/>
                              <w:vAlign w:val="center"/>
                              <w:hideMark/>
                            </w:tcPr>
                            <w:p w:rsidR="008903C0" w:rsidRPr="008903C0" w:rsidRDefault="008903C0" w:rsidP="008903C0">
                              <w:pPr>
                                <w:rPr>
                                  <w:szCs w:val="24"/>
                                </w:rPr>
                              </w:pPr>
                            </w:p>
                          </w:tc>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Join Paradox Sports for a half day climbing event at Towson University as part of the Adaptive Climbing Initiative course.</w:t>
                              </w:r>
                              <w:r w:rsidRPr="008903C0">
                                <w:rPr>
                                  <w:rFonts w:ascii="Arial" w:hAnsi="Arial" w:cs="Arial"/>
                                  <w:color w:val="000000"/>
                                  <w:sz w:val="21"/>
                                  <w:szCs w:val="21"/>
                                </w:rPr>
                                <w:t xml:space="preserve">  As adaptive athletes, you will offer invaluable insights and experience for the gym staff, volunteers and climbing facilitators interested in expanding adaptive climbing programs in your area. </w:t>
                              </w:r>
                              <w:hyperlink r:id="rId17" w:history="1">
                                <w:r w:rsidRPr="008903C0">
                                  <w:rPr>
                                    <w:rFonts w:ascii="Arial" w:hAnsi="Arial" w:cs="Arial"/>
                                    <w:color w:val="0000EE"/>
                                    <w:sz w:val="21"/>
                                    <w:szCs w:val="21"/>
                                    <w:u w:val="single"/>
                                  </w:rPr>
                                  <w:t>Registration is free.</w:t>
                                </w:r>
                              </w:hyperlink>
                              <w:r w:rsidRPr="008903C0">
                                <w:rPr>
                                  <w:rFonts w:ascii="Arial" w:hAnsi="Arial" w:cs="Arial"/>
                                  <w:color w:val="000000"/>
                                  <w:sz w:val="21"/>
                                  <w:szCs w:val="21"/>
                                </w:rPr>
                                <w:t xml:space="preserve"> If you have any questions, please contact Paradox Sports at </w:t>
                              </w:r>
                              <w:hyperlink r:id="rId18" w:history="1">
                                <w:r w:rsidRPr="008903C0">
                                  <w:rPr>
                                    <w:rFonts w:ascii="Arial" w:hAnsi="Arial" w:cs="Arial"/>
                                    <w:color w:val="0000EE"/>
                                    <w:sz w:val="21"/>
                                    <w:szCs w:val="21"/>
                                    <w:u w:val="single"/>
                                  </w:rPr>
                                  <w:t>info@paradoxsports.org</w:t>
                                </w:r>
                              </w:hyperlink>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Date:</w:t>
                              </w:r>
                              <w:r w:rsidRPr="008903C0">
                                <w:rPr>
                                  <w:rFonts w:ascii="Arial" w:hAnsi="Arial" w:cs="Arial"/>
                                  <w:color w:val="000000"/>
                                  <w:sz w:val="21"/>
                                  <w:szCs w:val="21"/>
                                </w:rPr>
                                <w:t xml:space="preserve"> Sunday, May 6th, 2018</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Time:</w:t>
                              </w:r>
                              <w:r w:rsidRPr="008903C0">
                                <w:rPr>
                                  <w:rFonts w:ascii="Arial" w:hAnsi="Arial" w:cs="Arial"/>
                                  <w:color w:val="000000"/>
                                  <w:sz w:val="21"/>
                                  <w:szCs w:val="21"/>
                                </w:rPr>
                                <w:t xml:space="preserve"> 12:00 - 3:00PM</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Location:</w:t>
                              </w:r>
                              <w:r w:rsidRPr="008903C0">
                                <w:rPr>
                                  <w:rFonts w:ascii="Arial" w:hAnsi="Arial" w:cs="Arial"/>
                                  <w:color w:val="000000"/>
                                  <w:sz w:val="21"/>
                                  <w:szCs w:val="21"/>
                                </w:rPr>
                                <w:t xml:space="preserve"> Towson University, 8000 York Road, Towson, Maryland 21252</w:t>
                              </w:r>
                            </w:p>
                          </w:tc>
                        </w:tr>
                      </w:tbl>
                      <w:p w:rsidR="008903C0" w:rsidRPr="008903C0" w:rsidRDefault="008903C0" w:rsidP="008903C0">
                        <w:pPr>
                          <w:rPr>
                            <w:szCs w:val="24"/>
                          </w:rPr>
                        </w:pPr>
                        <w:r w:rsidRPr="008903C0">
                          <w:rPr>
                            <w:szCs w:val="24"/>
                          </w:rPr>
                          <w:pict>
                            <v:rect id="_x0000_i1027"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Asian American and Pacific Islander Heritage Month Celebration</w:t>
                        </w:r>
                      </w:p>
                      <w:tbl>
                        <w:tblPr>
                          <w:tblW w:w="5000" w:type="pct"/>
                          <w:tblCellMar>
                            <w:top w:w="15" w:type="dxa"/>
                            <w:left w:w="15" w:type="dxa"/>
                            <w:bottom w:w="15" w:type="dxa"/>
                            <w:right w:w="15" w:type="dxa"/>
                          </w:tblCellMar>
                          <w:tblLook w:val="04A0" w:firstRow="1" w:lastRow="0" w:firstColumn="1" w:lastColumn="0" w:noHBand="0" w:noVBand="1"/>
                        </w:tblPr>
                        <w:tblGrid>
                          <w:gridCol w:w="5604"/>
                          <w:gridCol w:w="36"/>
                          <w:gridCol w:w="2670"/>
                        </w:tblGrid>
                        <w:tr w:rsidR="008903C0" w:rsidRPr="008903C0">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lastRenderedPageBreak/>
                                <w:t xml:space="preserve">Mayor Muriel Bowser's Annual Asian American and Pacific Islander Heritage Month Celebration </w:t>
                              </w:r>
                              <w:r w:rsidRPr="008903C0">
                                <w:rPr>
                                  <w:rFonts w:ascii="Arial" w:hAnsi="Arial" w:cs="Arial"/>
                                  <w:color w:val="000000"/>
                                  <w:sz w:val="21"/>
                                  <w:szCs w:val="21"/>
                                </w:rPr>
                                <w:t xml:space="preserve">will take place on May 7th at the Lincoln Theater. Join for an exciting night featuring cultural performances by renowned AAPI artists, an awards ceremony, and more! </w:t>
                              </w:r>
                              <w:r w:rsidRPr="008903C0">
                                <w:rPr>
                                  <w:rFonts w:ascii="Arial" w:hAnsi="Arial" w:cs="Arial"/>
                                  <w:b/>
                                  <w:bCs/>
                                  <w:color w:val="000000"/>
                                  <w:sz w:val="21"/>
                                  <w:szCs w:val="21"/>
                                </w:rPr>
                                <w:t>Admission is free, but an RSVP is required. To RSVP, visit </w:t>
                              </w:r>
                              <w:hyperlink r:id="rId19" w:history="1">
                                <w:r w:rsidRPr="008903C0">
                                  <w:rPr>
                                    <w:rFonts w:ascii="Arial" w:hAnsi="Arial" w:cs="Arial"/>
                                    <w:b/>
                                    <w:bCs/>
                                    <w:color w:val="0000EE"/>
                                    <w:sz w:val="21"/>
                                    <w:szCs w:val="21"/>
                                    <w:u w:val="single"/>
                                  </w:rPr>
                                  <w:t>2018aapihm.eventbrite.com</w:t>
                                </w:r>
                              </w:hyperlink>
                              <w:r w:rsidRPr="008903C0">
                                <w:rPr>
                                  <w:rFonts w:ascii="Arial" w:hAnsi="Arial" w:cs="Arial"/>
                                  <w:b/>
                                  <w:bCs/>
                                  <w:color w:val="000000"/>
                                  <w:sz w:val="21"/>
                                  <w:szCs w:val="21"/>
                                </w:rPr>
                                <w:t>. </w:t>
                              </w:r>
                              <w:r w:rsidRPr="008903C0">
                                <w:rPr>
                                  <w:rFonts w:ascii="Arial" w:hAnsi="Arial" w:cs="Arial"/>
                                  <w:color w:val="000000"/>
                                  <w:sz w:val="21"/>
                                  <w:szCs w:val="21"/>
                                </w:rPr>
                                <w:t xml:space="preserve">For reasonable </w:t>
                              </w:r>
                              <w:proofErr w:type="spellStart"/>
                              <w:r w:rsidRPr="008903C0">
                                <w:rPr>
                                  <w:rFonts w:ascii="Arial" w:hAnsi="Arial" w:cs="Arial"/>
                                  <w:color w:val="000000"/>
                                  <w:sz w:val="21"/>
                                  <w:szCs w:val="21"/>
                                </w:rPr>
                                <w:t>accomodations</w:t>
                              </w:r>
                              <w:proofErr w:type="spellEnd"/>
                              <w:r w:rsidRPr="008903C0">
                                <w:rPr>
                                  <w:rFonts w:ascii="Arial" w:hAnsi="Arial" w:cs="Arial"/>
                                  <w:color w:val="000000"/>
                                  <w:sz w:val="21"/>
                                  <w:szCs w:val="21"/>
                                </w:rPr>
                                <w:t xml:space="preserve"> call: 202-727-3120. </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Date:</w:t>
                              </w:r>
                              <w:r w:rsidRPr="008903C0">
                                <w:rPr>
                                  <w:rFonts w:ascii="Arial" w:hAnsi="Arial" w:cs="Arial"/>
                                  <w:color w:val="000000"/>
                                  <w:sz w:val="21"/>
                                  <w:szCs w:val="21"/>
                                </w:rPr>
                                <w:t xml:space="preserve"> Monday, May 7th, 2018</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Time</w:t>
                              </w:r>
                              <w:r w:rsidRPr="008903C0">
                                <w:rPr>
                                  <w:rFonts w:ascii="Arial" w:hAnsi="Arial" w:cs="Arial"/>
                                  <w:color w:val="000000"/>
                                  <w:sz w:val="21"/>
                                  <w:szCs w:val="21"/>
                                </w:rPr>
                                <w:t xml:space="preserve">: 7:00 - 8:30 PM </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Location:</w:t>
                              </w:r>
                              <w:r w:rsidRPr="008903C0">
                                <w:rPr>
                                  <w:rFonts w:ascii="Arial" w:hAnsi="Arial" w:cs="Arial"/>
                                  <w:color w:val="000000"/>
                                  <w:sz w:val="21"/>
                                  <w:szCs w:val="21"/>
                                </w:rPr>
                                <w:t xml:space="preserve"> Lincoln Theater (1215 U Street NW) </w:t>
                              </w:r>
                            </w:p>
                            <w:p w:rsidR="008903C0" w:rsidRPr="008903C0" w:rsidRDefault="008903C0" w:rsidP="008903C0">
                              <w:pPr>
                                <w:spacing w:after="225"/>
                                <w:rPr>
                                  <w:rFonts w:ascii="Arial" w:hAnsi="Arial" w:cs="Arial"/>
                                  <w:color w:val="000000"/>
                                  <w:sz w:val="21"/>
                                  <w:szCs w:val="21"/>
                                </w:rPr>
                              </w:pPr>
                              <w:r w:rsidRPr="008903C0">
                                <w:rPr>
                                  <w:rFonts w:ascii="Arial" w:hAnsi="Arial" w:cs="Arial"/>
                                  <w:color w:val="000000"/>
                                  <w:sz w:val="21"/>
                                  <w:szCs w:val="21"/>
                                </w:rPr>
                                <w:t> </w:t>
                              </w:r>
                            </w:p>
                          </w:tc>
                          <w:tc>
                            <w:tcPr>
                              <w:tcW w:w="0" w:type="auto"/>
                              <w:vAlign w:val="center"/>
                              <w:hideMark/>
                            </w:tcPr>
                            <w:p w:rsidR="008903C0" w:rsidRPr="008903C0" w:rsidRDefault="008903C0" w:rsidP="008903C0">
                              <w:pPr>
                                <w:rPr>
                                  <w:rFonts w:ascii="Arial" w:hAnsi="Arial" w:cs="Arial"/>
                                  <w:color w:val="000000"/>
                                  <w:sz w:val="21"/>
                                  <w:szCs w:val="21"/>
                                </w:rPr>
                              </w:pPr>
                            </w:p>
                          </w:tc>
                          <w:tc>
                            <w:tcPr>
                              <w:tcW w:w="0" w:type="auto"/>
                              <w:vAlign w:val="center"/>
                              <w:hideMark/>
                            </w:tcPr>
                            <w:p w:rsidR="008903C0" w:rsidRPr="008903C0" w:rsidRDefault="008903C0" w:rsidP="008903C0">
                              <w:pPr>
                                <w:rPr>
                                  <w:szCs w:val="24"/>
                                </w:rPr>
                              </w:pPr>
                              <w:r w:rsidRPr="008903C0">
                                <w:rPr>
                                  <w:noProof/>
                                  <w:color w:val="0000EE"/>
                                  <w:szCs w:val="24"/>
                                </w:rPr>
                                <w:drawing>
                                  <wp:inline distT="0" distB="0" distL="0" distR="0">
                                    <wp:extent cx="1676400" cy="2171700"/>
                                    <wp:effectExtent l="0" t="0" r="0" b="0"/>
                                    <wp:docPr id="14" name="Picture 14" descr="The 2018 AAPI Heritage Month Celebration Fly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2018 AAPI Heritage Month Celebration Fly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2171700"/>
                                            </a:xfrm>
                                            <a:prstGeom prst="rect">
                                              <a:avLst/>
                                            </a:prstGeom>
                                            <a:noFill/>
                                            <a:ln>
                                              <a:noFill/>
                                            </a:ln>
                                          </pic:spPr>
                                        </pic:pic>
                                      </a:graphicData>
                                    </a:graphic>
                                  </wp:inline>
                                </w:drawing>
                              </w:r>
                            </w:p>
                          </w:tc>
                        </w:tr>
                      </w:tbl>
                      <w:p w:rsidR="008903C0" w:rsidRPr="008903C0" w:rsidRDefault="008903C0" w:rsidP="008903C0">
                        <w:pPr>
                          <w:rPr>
                            <w:szCs w:val="24"/>
                          </w:rPr>
                        </w:pPr>
                        <w:r w:rsidRPr="008903C0">
                          <w:rPr>
                            <w:szCs w:val="24"/>
                          </w:rPr>
                          <w:pict>
                            <v:rect id="_x0000_i1028"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Let's Communicate in American Sign Language: Beginner Level</w:t>
                        </w:r>
                      </w:p>
                      <w:tbl>
                        <w:tblPr>
                          <w:tblW w:w="5000" w:type="pct"/>
                          <w:tblCellMar>
                            <w:top w:w="15" w:type="dxa"/>
                            <w:left w:w="15" w:type="dxa"/>
                            <w:bottom w:w="15" w:type="dxa"/>
                            <w:right w:w="15" w:type="dxa"/>
                          </w:tblCellMar>
                          <w:tblLook w:val="04A0" w:firstRow="1" w:lastRow="0" w:firstColumn="1" w:lastColumn="0" w:noHBand="0" w:noVBand="1"/>
                        </w:tblPr>
                        <w:tblGrid>
                          <w:gridCol w:w="3594"/>
                          <w:gridCol w:w="36"/>
                          <w:gridCol w:w="4680"/>
                        </w:tblGrid>
                        <w:tr w:rsidR="008903C0" w:rsidRPr="008903C0">
                          <w:tc>
                            <w:tcPr>
                              <w:tcW w:w="0" w:type="auto"/>
                              <w:vAlign w:val="center"/>
                              <w:hideMark/>
                            </w:tcPr>
                            <w:p w:rsidR="008903C0" w:rsidRPr="008903C0" w:rsidRDefault="008903C0" w:rsidP="008903C0">
                              <w:pPr>
                                <w:rPr>
                                  <w:szCs w:val="24"/>
                                </w:rPr>
                              </w:pPr>
                              <w:r w:rsidRPr="008903C0">
                                <w:rPr>
                                  <w:noProof/>
                                  <w:szCs w:val="24"/>
                                </w:rPr>
                                <w:drawing>
                                  <wp:inline distT="0" distB="0" distL="0" distR="0">
                                    <wp:extent cx="2263140" cy="1028700"/>
                                    <wp:effectExtent l="0" t="0" r="0" b="0"/>
                                    <wp:docPr id="13" name="Picture 13" descr="Image of hands in sign language saying 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of hands in sign language saying AS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3140" cy="1028700"/>
                                            </a:xfrm>
                                            <a:prstGeom prst="rect">
                                              <a:avLst/>
                                            </a:prstGeom>
                                            <a:noFill/>
                                            <a:ln>
                                              <a:noFill/>
                                            </a:ln>
                                          </pic:spPr>
                                        </pic:pic>
                                      </a:graphicData>
                                    </a:graphic>
                                  </wp:inline>
                                </w:drawing>
                              </w:r>
                            </w:p>
                          </w:tc>
                          <w:tc>
                            <w:tcPr>
                              <w:tcW w:w="0" w:type="auto"/>
                              <w:vAlign w:val="center"/>
                              <w:hideMark/>
                            </w:tcPr>
                            <w:p w:rsidR="008903C0" w:rsidRPr="008903C0" w:rsidRDefault="008903C0" w:rsidP="008903C0">
                              <w:pPr>
                                <w:rPr>
                                  <w:szCs w:val="24"/>
                                </w:rPr>
                              </w:pPr>
                            </w:p>
                          </w:tc>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Want to learn ASL and for free? The DC Public Library is hosting a beginner's level class</w:t>
                              </w:r>
                              <w:r w:rsidRPr="008903C0">
                                <w:rPr>
                                  <w:rFonts w:ascii="Arial" w:hAnsi="Arial" w:cs="Arial"/>
                                  <w:color w:val="000000"/>
                                  <w:sz w:val="21"/>
                                  <w:szCs w:val="21"/>
                                </w:rPr>
                                <w:t>, which covers 100+ ASL vocabulary words and rules of grammar. Review what you know, learn new signs and practice conversation. Although the focus is on beginners, everyone is welcome to join the class, regardless of skill level. The class is free. No need to register. Questions? Contact Janice Rosen via 202-559-5368 or </w:t>
                              </w:r>
                              <w:hyperlink r:id="rId23" w:history="1">
                                <w:r w:rsidRPr="008903C0">
                                  <w:rPr>
                                    <w:rFonts w:ascii="Arial" w:hAnsi="Arial" w:cs="Arial"/>
                                    <w:color w:val="0000EE"/>
                                    <w:sz w:val="21"/>
                                    <w:szCs w:val="21"/>
                                    <w:u w:val="single"/>
                                  </w:rPr>
                                  <w:t>email.</w:t>
                                </w:r>
                              </w:hyperlink>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 xml:space="preserve">When: </w:t>
                              </w:r>
                              <w:r w:rsidRPr="008903C0">
                                <w:rPr>
                                  <w:rFonts w:ascii="Arial" w:hAnsi="Arial" w:cs="Arial"/>
                                  <w:color w:val="000000"/>
                                  <w:sz w:val="21"/>
                                  <w:szCs w:val="21"/>
                                </w:rPr>
                                <w:t>Saturday May 5th and May 12th, 2018</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 xml:space="preserve">Time: </w:t>
                              </w:r>
                              <w:r w:rsidRPr="008903C0">
                                <w:rPr>
                                  <w:rFonts w:ascii="Arial" w:hAnsi="Arial" w:cs="Arial"/>
                                  <w:color w:val="000000"/>
                                  <w:sz w:val="21"/>
                                  <w:szCs w:val="21"/>
                                </w:rPr>
                                <w:t>10:00 AM</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Location:</w:t>
                              </w:r>
                              <w:r w:rsidRPr="008903C0">
                                <w:rPr>
                                  <w:rFonts w:ascii="Arial" w:hAnsi="Arial" w:cs="Arial"/>
                                  <w:color w:val="000000"/>
                                  <w:sz w:val="21"/>
                                  <w:szCs w:val="21"/>
                                </w:rPr>
                                <w:t xml:space="preserve"> North East Library (330 7th St. NE)</w:t>
                              </w:r>
                            </w:p>
                          </w:tc>
                        </w:tr>
                      </w:tbl>
                      <w:p w:rsidR="008903C0" w:rsidRPr="008903C0" w:rsidRDefault="008903C0" w:rsidP="008903C0">
                        <w:pPr>
                          <w:rPr>
                            <w:szCs w:val="24"/>
                          </w:rPr>
                        </w:pPr>
                        <w:r w:rsidRPr="008903C0">
                          <w:rPr>
                            <w:szCs w:val="24"/>
                          </w:rPr>
                          <w:pict>
                            <v:rect id="_x0000_i1029"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Rock the Mic - Poetry Slam</w:t>
                        </w:r>
                      </w:p>
                      <w:tbl>
                        <w:tblPr>
                          <w:tblW w:w="5000" w:type="pct"/>
                          <w:tblCellMar>
                            <w:top w:w="15" w:type="dxa"/>
                            <w:left w:w="15" w:type="dxa"/>
                            <w:bottom w:w="15" w:type="dxa"/>
                            <w:right w:w="15" w:type="dxa"/>
                          </w:tblCellMar>
                          <w:tblLook w:val="04A0" w:firstRow="1" w:lastRow="0" w:firstColumn="1" w:lastColumn="0" w:noHBand="0" w:noVBand="1"/>
                        </w:tblPr>
                        <w:tblGrid>
                          <w:gridCol w:w="4728"/>
                          <w:gridCol w:w="36"/>
                          <w:gridCol w:w="3546"/>
                        </w:tblGrid>
                        <w:tr w:rsidR="008903C0" w:rsidRPr="008903C0">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The DC Department of Behavioral Health will be hosting Let Help In "Rock the Mic",</w:t>
                              </w:r>
                              <w:r w:rsidRPr="008903C0">
                                <w:rPr>
                                  <w:rFonts w:ascii="Arial" w:hAnsi="Arial" w:cs="Arial"/>
                                  <w:color w:val="000000"/>
                                  <w:sz w:val="21"/>
                                  <w:szCs w:val="21"/>
                                </w:rPr>
                                <w:t xml:space="preserve"> an inaugural poetry slam in honor of Children's Mental health Awareness Month! This event is designed to connect the community to mental health resources and knowledge through poetry. </w:t>
                              </w:r>
                              <w:hyperlink r:id="rId24" w:history="1">
                                <w:r w:rsidRPr="008903C0">
                                  <w:rPr>
                                    <w:rFonts w:ascii="Arial" w:hAnsi="Arial" w:cs="Arial"/>
                                    <w:color w:val="0000EE"/>
                                    <w:sz w:val="21"/>
                                    <w:szCs w:val="21"/>
                                    <w:u w:val="single"/>
                                  </w:rPr>
                                  <w:t>Registration is free.</w:t>
                                </w:r>
                              </w:hyperlink>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lastRenderedPageBreak/>
                                <w:t>When:</w:t>
                              </w:r>
                              <w:r w:rsidRPr="008903C0">
                                <w:rPr>
                                  <w:rFonts w:ascii="Arial" w:hAnsi="Arial" w:cs="Arial"/>
                                  <w:color w:val="000000"/>
                                  <w:sz w:val="21"/>
                                  <w:szCs w:val="21"/>
                                </w:rPr>
                                <w:t xml:space="preserve"> Wednesday, May 9th, 2018</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Time:</w:t>
                              </w:r>
                              <w:r w:rsidRPr="008903C0">
                                <w:rPr>
                                  <w:rFonts w:ascii="Arial" w:hAnsi="Arial" w:cs="Arial"/>
                                  <w:color w:val="000000"/>
                                  <w:sz w:val="21"/>
                                  <w:szCs w:val="21"/>
                                </w:rPr>
                                <w:t xml:space="preserve"> 6:00 - 8:30 PM</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Location:</w:t>
                              </w:r>
                              <w:r w:rsidRPr="008903C0">
                                <w:rPr>
                                  <w:rFonts w:ascii="Arial" w:hAnsi="Arial" w:cs="Arial"/>
                                  <w:color w:val="000000"/>
                                  <w:sz w:val="21"/>
                                  <w:szCs w:val="21"/>
                                </w:rPr>
                                <w:t xml:space="preserve"> Howard Theater (620 T Street NW)</w:t>
                              </w:r>
                            </w:p>
                          </w:tc>
                          <w:tc>
                            <w:tcPr>
                              <w:tcW w:w="0" w:type="auto"/>
                              <w:vAlign w:val="center"/>
                              <w:hideMark/>
                            </w:tcPr>
                            <w:p w:rsidR="008903C0" w:rsidRPr="008903C0" w:rsidRDefault="008903C0" w:rsidP="008903C0">
                              <w:pPr>
                                <w:rPr>
                                  <w:rFonts w:ascii="Arial" w:hAnsi="Arial" w:cs="Arial"/>
                                  <w:color w:val="000000"/>
                                  <w:sz w:val="21"/>
                                  <w:szCs w:val="21"/>
                                </w:rPr>
                              </w:pPr>
                            </w:p>
                          </w:tc>
                          <w:tc>
                            <w:tcPr>
                              <w:tcW w:w="0" w:type="auto"/>
                              <w:vAlign w:val="center"/>
                              <w:hideMark/>
                            </w:tcPr>
                            <w:p w:rsidR="008903C0" w:rsidRPr="008903C0" w:rsidRDefault="008903C0" w:rsidP="008903C0">
                              <w:pPr>
                                <w:rPr>
                                  <w:szCs w:val="24"/>
                                </w:rPr>
                              </w:pPr>
                              <w:r w:rsidRPr="008903C0">
                                <w:rPr>
                                  <w:noProof/>
                                  <w:color w:val="0000EE"/>
                                  <w:szCs w:val="24"/>
                                </w:rPr>
                                <w:drawing>
                                  <wp:inline distT="0" distB="0" distL="0" distR="0">
                                    <wp:extent cx="2232660" cy="1181100"/>
                                    <wp:effectExtent l="0" t="0" r="0" b="0"/>
                                    <wp:docPr id="12" name="Picture 12" descr="DBH Roc the Mic - Poetry Slam fly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BH Roc the Mic - Poetry Slam flye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2660" cy="1181100"/>
                                            </a:xfrm>
                                            <a:prstGeom prst="rect">
                                              <a:avLst/>
                                            </a:prstGeom>
                                            <a:noFill/>
                                            <a:ln>
                                              <a:noFill/>
                                            </a:ln>
                                          </pic:spPr>
                                        </pic:pic>
                                      </a:graphicData>
                                    </a:graphic>
                                  </wp:inline>
                                </w:drawing>
                              </w:r>
                            </w:p>
                          </w:tc>
                        </w:tr>
                      </w:tbl>
                      <w:p w:rsidR="008903C0" w:rsidRPr="008903C0" w:rsidRDefault="008903C0" w:rsidP="008903C0">
                        <w:pPr>
                          <w:rPr>
                            <w:szCs w:val="24"/>
                          </w:rPr>
                        </w:pPr>
                        <w:r w:rsidRPr="008903C0">
                          <w:rPr>
                            <w:szCs w:val="24"/>
                          </w:rPr>
                          <w:pict>
                            <v:rect id="_x0000_i1030"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Inclusion Best Practices in Arts Education Settings</w:t>
                        </w:r>
                      </w:p>
                      <w:tbl>
                        <w:tblPr>
                          <w:tblW w:w="5000" w:type="pct"/>
                          <w:tblCellMar>
                            <w:top w:w="15" w:type="dxa"/>
                            <w:left w:w="15" w:type="dxa"/>
                            <w:bottom w:w="15" w:type="dxa"/>
                            <w:right w:w="15" w:type="dxa"/>
                          </w:tblCellMar>
                          <w:tblLook w:val="04A0" w:firstRow="1" w:lastRow="0" w:firstColumn="1" w:lastColumn="0" w:noHBand="0" w:noVBand="1"/>
                        </w:tblPr>
                        <w:tblGrid>
                          <w:gridCol w:w="3210"/>
                          <w:gridCol w:w="36"/>
                          <w:gridCol w:w="5064"/>
                        </w:tblGrid>
                        <w:tr w:rsidR="008903C0" w:rsidRPr="008903C0">
                          <w:tc>
                            <w:tcPr>
                              <w:tcW w:w="0" w:type="auto"/>
                              <w:vAlign w:val="center"/>
                              <w:hideMark/>
                            </w:tcPr>
                            <w:p w:rsidR="008903C0" w:rsidRPr="008903C0" w:rsidRDefault="008903C0" w:rsidP="008903C0">
                              <w:pPr>
                                <w:rPr>
                                  <w:szCs w:val="24"/>
                                </w:rPr>
                              </w:pPr>
                              <w:r w:rsidRPr="008903C0">
                                <w:rPr>
                                  <w:noProof/>
                                  <w:color w:val="0000EE"/>
                                  <w:szCs w:val="24"/>
                                </w:rPr>
                                <w:drawing>
                                  <wp:inline distT="0" distB="0" distL="0" distR="0">
                                    <wp:extent cx="2019300" cy="2019300"/>
                                    <wp:effectExtent l="0" t="0" r="0" b="0"/>
                                    <wp:docPr id="11" name="Picture 11" descr="DC Commission on the Arts and Humanities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C Commission on the Arts and Humanities Log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tc>
                          <w:tc>
                            <w:tcPr>
                              <w:tcW w:w="0" w:type="auto"/>
                              <w:vAlign w:val="center"/>
                              <w:hideMark/>
                            </w:tcPr>
                            <w:p w:rsidR="008903C0" w:rsidRPr="008903C0" w:rsidRDefault="008903C0" w:rsidP="008903C0">
                              <w:pPr>
                                <w:rPr>
                                  <w:szCs w:val="24"/>
                                </w:rPr>
                              </w:pPr>
                            </w:p>
                          </w:tc>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 xml:space="preserve">This workshop designed for teaching artists will help improve confidence and increase skill sets </w:t>
                              </w:r>
                              <w:r w:rsidRPr="008903C0">
                                <w:rPr>
                                  <w:rFonts w:ascii="Arial" w:hAnsi="Arial" w:cs="Arial"/>
                                  <w:color w:val="000000"/>
                                  <w:sz w:val="21"/>
                                  <w:szCs w:val="21"/>
                                </w:rPr>
                                <w:t xml:space="preserve">in facilitating arts education experiences for Pre-K-12 students of all abilities in an inclusive setting. </w:t>
                              </w:r>
                              <w:hyperlink r:id="rId29" w:history="1">
                                <w:r w:rsidRPr="008903C0">
                                  <w:rPr>
                                    <w:rFonts w:ascii="Arial" w:hAnsi="Arial" w:cs="Arial"/>
                                    <w:color w:val="0000EE"/>
                                    <w:sz w:val="21"/>
                                    <w:szCs w:val="21"/>
                                    <w:u w:val="single"/>
                                  </w:rPr>
                                  <w:t>Registration is free</w:t>
                                </w:r>
                              </w:hyperlink>
                              <w:r w:rsidRPr="008903C0">
                                <w:rPr>
                                  <w:rFonts w:ascii="Arial" w:hAnsi="Arial" w:cs="Arial"/>
                                  <w:color w:val="000000"/>
                                  <w:sz w:val="21"/>
                                  <w:szCs w:val="21"/>
                                </w:rPr>
                                <w:t>.</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 xml:space="preserve">When: </w:t>
                              </w:r>
                              <w:r w:rsidRPr="008903C0">
                                <w:rPr>
                                  <w:rFonts w:ascii="Arial" w:hAnsi="Arial" w:cs="Arial"/>
                                  <w:color w:val="000000"/>
                                  <w:sz w:val="21"/>
                                  <w:szCs w:val="21"/>
                                </w:rPr>
                                <w:t>Wednesday, May 9th, 2017</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 xml:space="preserve">Time: </w:t>
                              </w:r>
                              <w:r w:rsidRPr="008903C0">
                                <w:rPr>
                                  <w:rFonts w:ascii="Arial" w:hAnsi="Arial" w:cs="Arial"/>
                                  <w:color w:val="000000"/>
                                  <w:sz w:val="21"/>
                                  <w:szCs w:val="21"/>
                                </w:rPr>
                                <w:t>9:30AM-12:30 PM</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Location: </w:t>
                              </w:r>
                              <w:r w:rsidRPr="008903C0">
                                <w:rPr>
                                  <w:rFonts w:ascii="Arial" w:hAnsi="Arial" w:cs="Arial"/>
                                  <w:color w:val="000000"/>
                                  <w:sz w:val="21"/>
                                  <w:szCs w:val="21"/>
                                </w:rPr>
                                <w:t>DC Commission on the Arts and Humanities Multi-Purpose Room (200 I Street Southeast)</w:t>
                              </w:r>
                            </w:p>
                          </w:tc>
                        </w:tr>
                      </w:tbl>
                      <w:p w:rsidR="008903C0" w:rsidRPr="008903C0" w:rsidRDefault="008903C0" w:rsidP="008903C0">
                        <w:pPr>
                          <w:rPr>
                            <w:szCs w:val="24"/>
                          </w:rPr>
                        </w:pPr>
                        <w:r w:rsidRPr="008903C0">
                          <w:rPr>
                            <w:szCs w:val="24"/>
                          </w:rPr>
                          <w:pict>
                            <v:rect id="_x0000_i1031"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Actions Toward Resilience: Developing an Inclusive District Mitigation Plan</w:t>
                        </w:r>
                      </w:p>
                      <w:tbl>
                        <w:tblPr>
                          <w:tblW w:w="5000" w:type="pct"/>
                          <w:tblCellMar>
                            <w:top w:w="15" w:type="dxa"/>
                            <w:left w:w="15" w:type="dxa"/>
                            <w:bottom w:w="15" w:type="dxa"/>
                            <w:right w:w="15" w:type="dxa"/>
                          </w:tblCellMar>
                          <w:tblLook w:val="04A0" w:firstRow="1" w:lastRow="0" w:firstColumn="1" w:lastColumn="0" w:noHBand="0" w:noVBand="1"/>
                        </w:tblPr>
                        <w:tblGrid>
                          <w:gridCol w:w="5364"/>
                          <w:gridCol w:w="36"/>
                          <w:gridCol w:w="2910"/>
                        </w:tblGrid>
                        <w:tr w:rsidR="008903C0" w:rsidRPr="008903C0">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Join the District’s Hazard Mitigation Team for an interactive discussion between stakeholders and the District’s Mitigation Program</w:t>
                              </w:r>
                              <w:r w:rsidRPr="008903C0">
                                <w:rPr>
                                  <w:rFonts w:ascii="Arial" w:hAnsi="Arial" w:cs="Arial"/>
                                  <w:color w:val="000000"/>
                                  <w:sz w:val="21"/>
                                  <w:szCs w:val="21"/>
                                </w:rPr>
                                <w:t xml:space="preserve"> to develop and propose new actions and initiatives that will reduce risk in the District. </w:t>
                              </w:r>
                              <w:hyperlink r:id="rId30" w:history="1">
                                <w:r w:rsidRPr="008903C0">
                                  <w:rPr>
                                    <w:rFonts w:ascii="Arial" w:hAnsi="Arial" w:cs="Arial"/>
                                    <w:color w:val="0000EE"/>
                                    <w:sz w:val="21"/>
                                    <w:szCs w:val="21"/>
                                    <w:u w:val="single"/>
                                  </w:rPr>
                                  <w:t>Registration is free</w:t>
                                </w:r>
                              </w:hyperlink>
                              <w:r w:rsidRPr="008903C0">
                                <w:rPr>
                                  <w:rFonts w:ascii="Arial" w:hAnsi="Arial" w:cs="Arial"/>
                                  <w:color w:val="000000"/>
                                  <w:sz w:val="21"/>
                                  <w:szCs w:val="21"/>
                                </w:rPr>
                                <w:t>.</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When:</w:t>
                              </w:r>
                              <w:r w:rsidRPr="008903C0">
                                <w:rPr>
                                  <w:rFonts w:ascii="Arial" w:hAnsi="Arial" w:cs="Arial"/>
                                  <w:color w:val="000000"/>
                                  <w:sz w:val="21"/>
                                  <w:szCs w:val="21"/>
                                </w:rPr>
                                <w:t xml:space="preserve"> Thursday, May 17, 2018</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Time:</w:t>
                              </w:r>
                              <w:r w:rsidRPr="008903C0">
                                <w:rPr>
                                  <w:rFonts w:ascii="Arial" w:hAnsi="Arial" w:cs="Arial"/>
                                  <w:color w:val="000000"/>
                                  <w:sz w:val="21"/>
                                  <w:szCs w:val="21"/>
                                </w:rPr>
                                <w:t xml:space="preserve"> 9:00 AM - 2:00 PM</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Location:</w:t>
                              </w:r>
                              <w:r w:rsidRPr="008903C0">
                                <w:rPr>
                                  <w:rFonts w:ascii="Arial" w:hAnsi="Arial" w:cs="Arial"/>
                                  <w:color w:val="000000"/>
                                  <w:sz w:val="21"/>
                                  <w:szCs w:val="21"/>
                                </w:rPr>
                                <w:t xml:space="preserve"> </w:t>
                              </w:r>
                              <w:proofErr w:type="spellStart"/>
                              <w:r w:rsidRPr="008903C0">
                                <w:rPr>
                                  <w:rFonts w:ascii="Arial" w:hAnsi="Arial" w:cs="Arial"/>
                                  <w:color w:val="000000"/>
                                  <w:sz w:val="21"/>
                                  <w:szCs w:val="21"/>
                                </w:rPr>
                                <w:t>Cloyd</w:t>
                              </w:r>
                              <w:proofErr w:type="spellEnd"/>
                              <w:r w:rsidRPr="008903C0">
                                <w:rPr>
                                  <w:rFonts w:ascii="Arial" w:hAnsi="Arial" w:cs="Arial"/>
                                  <w:color w:val="000000"/>
                                  <w:sz w:val="21"/>
                                  <w:szCs w:val="21"/>
                                </w:rPr>
                                <w:t xml:space="preserve"> Heck Marvin Center (800 21st Street NW, Room 403) </w:t>
                              </w:r>
                            </w:p>
                          </w:tc>
                          <w:tc>
                            <w:tcPr>
                              <w:tcW w:w="0" w:type="auto"/>
                              <w:vAlign w:val="center"/>
                              <w:hideMark/>
                            </w:tcPr>
                            <w:p w:rsidR="008903C0" w:rsidRPr="008903C0" w:rsidRDefault="008903C0" w:rsidP="008903C0">
                              <w:pPr>
                                <w:rPr>
                                  <w:rFonts w:ascii="Arial" w:hAnsi="Arial" w:cs="Arial"/>
                                  <w:color w:val="000000"/>
                                  <w:sz w:val="21"/>
                                  <w:szCs w:val="21"/>
                                </w:rPr>
                              </w:pPr>
                            </w:p>
                          </w:tc>
                          <w:tc>
                            <w:tcPr>
                              <w:tcW w:w="0" w:type="auto"/>
                              <w:vAlign w:val="center"/>
                              <w:hideMark/>
                            </w:tcPr>
                            <w:p w:rsidR="008903C0" w:rsidRPr="008903C0" w:rsidRDefault="008903C0" w:rsidP="008903C0">
                              <w:pPr>
                                <w:rPr>
                                  <w:szCs w:val="24"/>
                                </w:rPr>
                              </w:pPr>
                              <w:r w:rsidRPr="008903C0">
                                <w:rPr>
                                  <w:noProof/>
                                  <w:color w:val="0000EE"/>
                                  <w:szCs w:val="24"/>
                                </w:rPr>
                                <w:drawing>
                                  <wp:inline distT="0" distB="0" distL="0" distR="0">
                                    <wp:extent cx="1821180" cy="1821180"/>
                                    <wp:effectExtent l="0" t="0" r="7620" b="7620"/>
                                    <wp:docPr id="10" name="Picture 10" descr="HSEMA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SEMA logo">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inline>
                                </w:drawing>
                              </w:r>
                            </w:p>
                          </w:tc>
                        </w:tr>
                      </w:tbl>
                      <w:p w:rsidR="008903C0" w:rsidRPr="008903C0" w:rsidRDefault="008903C0" w:rsidP="008903C0">
                        <w:pPr>
                          <w:rPr>
                            <w:szCs w:val="24"/>
                          </w:rPr>
                        </w:pPr>
                        <w:r w:rsidRPr="008903C0">
                          <w:rPr>
                            <w:szCs w:val="24"/>
                          </w:rPr>
                          <w:pict>
                            <v:rect id="_x0000_i1032"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Tech Talk Mondays</w:t>
                        </w:r>
                      </w:p>
                      <w:tbl>
                        <w:tblPr>
                          <w:tblW w:w="5000" w:type="pct"/>
                          <w:tblCellMar>
                            <w:top w:w="15" w:type="dxa"/>
                            <w:left w:w="15" w:type="dxa"/>
                            <w:bottom w:w="15" w:type="dxa"/>
                            <w:right w:w="15" w:type="dxa"/>
                          </w:tblCellMar>
                          <w:tblLook w:val="04A0" w:firstRow="1" w:lastRow="0" w:firstColumn="1" w:lastColumn="0" w:noHBand="0" w:noVBand="1"/>
                        </w:tblPr>
                        <w:tblGrid>
                          <w:gridCol w:w="3330"/>
                          <w:gridCol w:w="36"/>
                          <w:gridCol w:w="4944"/>
                        </w:tblGrid>
                        <w:tr w:rsidR="008903C0" w:rsidRPr="008903C0">
                          <w:tc>
                            <w:tcPr>
                              <w:tcW w:w="0" w:type="auto"/>
                              <w:vAlign w:val="center"/>
                              <w:hideMark/>
                            </w:tcPr>
                            <w:p w:rsidR="008903C0" w:rsidRPr="008903C0" w:rsidRDefault="008903C0" w:rsidP="008903C0">
                              <w:pPr>
                                <w:rPr>
                                  <w:szCs w:val="24"/>
                                </w:rPr>
                              </w:pPr>
                              <w:r w:rsidRPr="008903C0">
                                <w:rPr>
                                  <w:noProof/>
                                  <w:szCs w:val="24"/>
                                </w:rPr>
                                <w:lastRenderedPageBreak/>
                                <w:drawing>
                                  <wp:inline distT="0" distB="0" distL="0" distR="0">
                                    <wp:extent cx="2095500" cy="1485900"/>
                                    <wp:effectExtent l="0" t="0" r="0" b="0"/>
                                    <wp:docPr id="9" name="Picture 9" descr="Prevention of Blindness Society of Metro 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ention of Blindness Society of Metro DC 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1485900"/>
                                            </a:xfrm>
                                            <a:prstGeom prst="rect">
                                              <a:avLst/>
                                            </a:prstGeom>
                                            <a:noFill/>
                                            <a:ln>
                                              <a:noFill/>
                                            </a:ln>
                                          </pic:spPr>
                                        </pic:pic>
                                      </a:graphicData>
                                    </a:graphic>
                                  </wp:inline>
                                </w:drawing>
                              </w:r>
                            </w:p>
                          </w:tc>
                          <w:tc>
                            <w:tcPr>
                              <w:tcW w:w="0" w:type="auto"/>
                              <w:vAlign w:val="center"/>
                              <w:hideMark/>
                            </w:tcPr>
                            <w:p w:rsidR="008903C0" w:rsidRPr="008903C0" w:rsidRDefault="008903C0" w:rsidP="008903C0">
                              <w:pPr>
                                <w:rPr>
                                  <w:szCs w:val="24"/>
                                </w:rPr>
                              </w:pPr>
                            </w:p>
                          </w:tc>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 xml:space="preserve">Join DC Public Library Adaptive Technology Librarian, Patrick Timony and Leslie Bobbitt in a discussion about the adaptive technology </w:t>
                              </w:r>
                              <w:r w:rsidRPr="008903C0">
                                <w:rPr>
                                  <w:rFonts w:ascii="Arial" w:hAnsi="Arial" w:cs="Arial"/>
                                  <w:color w:val="000000"/>
                                  <w:sz w:val="21"/>
                                  <w:szCs w:val="21"/>
                                </w:rPr>
                                <w:t xml:space="preserve">available for those with low vision. Bring your questions! To </w:t>
                              </w:r>
                              <w:hyperlink r:id="rId33" w:history="1">
                                <w:r w:rsidRPr="008903C0">
                                  <w:rPr>
                                    <w:rFonts w:ascii="Arial" w:hAnsi="Arial" w:cs="Arial"/>
                                    <w:color w:val="0000EE"/>
                                    <w:sz w:val="21"/>
                                    <w:szCs w:val="21"/>
                                    <w:u w:val="single"/>
                                  </w:rPr>
                                  <w:t>register</w:t>
                                </w:r>
                              </w:hyperlink>
                              <w:r w:rsidRPr="008903C0">
                                <w:rPr>
                                  <w:rFonts w:ascii="Arial" w:hAnsi="Arial" w:cs="Arial"/>
                                  <w:color w:val="000000"/>
                                  <w:sz w:val="21"/>
                                  <w:szCs w:val="21"/>
                                </w:rPr>
                                <w:t>, call (202) 234-1010.</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When:</w:t>
                              </w:r>
                              <w:r w:rsidRPr="008903C0">
                                <w:rPr>
                                  <w:rFonts w:ascii="Arial" w:hAnsi="Arial" w:cs="Arial"/>
                                  <w:color w:val="000000"/>
                                  <w:sz w:val="21"/>
                                  <w:szCs w:val="21"/>
                                </w:rPr>
                                <w:t xml:space="preserve"> Monday, May 21st</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Time:</w:t>
                              </w:r>
                              <w:r w:rsidRPr="008903C0">
                                <w:rPr>
                                  <w:rFonts w:ascii="Arial" w:hAnsi="Arial" w:cs="Arial"/>
                                  <w:color w:val="000000"/>
                                  <w:sz w:val="21"/>
                                  <w:szCs w:val="21"/>
                                </w:rPr>
                                <w:t xml:space="preserve"> 1:00 - 2:30 PM</w:t>
                              </w: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 xml:space="preserve">Location: </w:t>
                              </w:r>
                              <w:r w:rsidRPr="008903C0">
                                <w:rPr>
                                  <w:rFonts w:ascii="Arial" w:hAnsi="Arial" w:cs="Arial"/>
                                  <w:color w:val="000000"/>
                                  <w:sz w:val="21"/>
                                  <w:szCs w:val="21"/>
                                </w:rPr>
                                <w:t>Prevention of Blindness Society of Metropolitan Washington Headquarters (233 Massachusetts Ave., NE)</w:t>
                              </w:r>
                            </w:p>
                          </w:tc>
                        </w:tr>
                      </w:tbl>
                      <w:p w:rsidR="008903C0" w:rsidRPr="008903C0" w:rsidRDefault="008903C0" w:rsidP="008903C0">
                        <w:pPr>
                          <w:rPr>
                            <w:szCs w:val="24"/>
                          </w:rPr>
                        </w:pPr>
                        <w:r w:rsidRPr="008903C0">
                          <w:rPr>
                            <w:szCs w:val="24"/>
                          </w:rPr>
                          <w:pict>
                            <v:rect id="_x0000_i1033"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DC Commission on Persons with Disabilities May Meeting</w:t>
                        </w:r>
                      </w:p>
                      <w:tbl>
                        <w:tblPr>
                          <w:tblW w:w="5000" w:type="pct"/>
                          <w:tblCellMar>
                            <w:top w:w="15" w:type="dxa"/>
                            <w:left w:w="15" w:type="dxa"/>
                            <w:bottom w:w="15" w:type="dxa"/>
                            <w:right w:w="15" w:type="dxa"/>
                          </w:tblCellMar>
                          <w:tblLook w:val="04A0" w:firstRow="1" w:lastRow="0" w:firstColumn="1" w:lastColumn="0" w:noHBand="0" w:noVBand="1"/>
                        </w:tblPr>
                        <w:tblGrid>
                          <w:gridCol w:w="5184"/>
                          <w:gridCol w:w="36"/>
                          <w:gridCol w:w="3090"/>
                        </w:tblGrid>
                        <w:tr w:rsidR="008903C0" w:rsidRPr="008903C0">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The DC Commission on Persons with Disabilities May 2018 Meeting</w:t>
                              </w:r>
                              <w:r w:rsidRPr="008903C0">
                                <w:rPr>
                                  <w:rFonts w:ascii="Arial" w:hAnsi="Arial" w:cs="Arial"/>
                                  <w:color w:val="000000"/>
                                  <w:sz w:val="21"/>
                                  <w:szCs w:val="21"/>
                                </w:rPr>
                                <w:t xml:space="preserve"> will be held on Friday, May 25th at 10:00 AM. This month's meeting is in-person meeting and the public are welcome to attend. To learn more about the Commission visit our </w:t>
                              </w:r>
                              <w:hyperlink r:id="rId34" w:history="1">
                                <w:r w:rsidRPr="008903C0">
                                  <w:rPr>
                                    <w:rFonts w:ascii="Arial" w:hAnsi="Arial" w:cs="Arial"/>
                                    <w:color w:val="0000EE"/>
                                    <w:sz w:val="21"/>
                                    <w:szCs w:val="21"/>
                                    <w:u w:val="single"/>
                                  </w:rPr>
                                  <w:t>website</w:t>
                                </w:r>
                              </w:hyperlink>
                              <w:r w:rsidRPr="008903C0">
                                <w:rPr>
                                  <w:rFonts w:ascii="Arial" w:hAnsi="Arial" w:cs="Arial"/>
                                  <w:color w:val="000000"/>
                                  <w:sz w:val="21"/>
                                  <w:szCs w:val="21"/>
                                </w:rPr>
                                <w:t xml:space="preserve">. </w:t>
                              </w:r>
                            </w:p>
                          </w:tc>
                          <w:tc>
                            <w:tcPr>
                              <w:tcW w:w="0" w:type="auto"/>
                              <w:vAlign w:val="center"/>
                              <w:hideMark/>
                            </w:tcPr>
                            <w:p w:rsidR="008903C0" w:rsidRPr="008903C0" w:rsidRDefault="008903C0" w:rsidP="008903C0">
                              <w:pPr>
                                <w:rPr>
                                  <w:rFonts w:ascii="Arial" w:hAnsi="Arial" w:cs="Arial"/>
                                  <w:color w:val="000000"/>
                                  <w:sz w:val="21"/>
                                  <w:szCs w:val="21"/>
                                </w:rPr>
                              </w:pPr>
                            </w:p>
                          </w:tc>
                          <w:tc>
                            <w:tcPr>
                              <w:tcW w:w="0" w:type="auto"/>
                              <w:vAlign w:val="center"/>
                              <w:hideMark/>
                            </w:tcPr>
                            <w:p w:rsidR="008903C0" w:rsidRPr="008903C0" w:rsidRDefault="008903C0" w:rsidP="008903C0">
                              <w:pPr>
                                <w:rPr>
                                  <w:szCs w:val="24"/>
                                </w:rPr>
                              </w:pPr>
                              <w:r w:rsidRPr="008903C0">
                                <w:rPr>
                                  <w:noProof/>
                                  <w:color w:val="0000EE"/>
                                  <w:szCs w:val="24"/>
                                </w:rPr>
                                <w:drawing>
                                  <wp:inline distT="0" distB="0" distL="0" distR="0">
                                    <wp:extent cx="1935480" cy="1021080"/>
                                    <wp:effectExtent l="0" t="0" r="7620" b="7620"/>
                                    <wp:docPr id="8" name="Picture 8" descr="The DC Logo, Red Stars and Strip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DC Logo, Red Stars and Stripe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35480" cy="1021080"/>
                                            </a:xfrm>
                                            <a:prstGeom prst="rect">
                                              <a:avLst/>
                                            </a:prstGeom>
                                            <a:noFill/>
                                            <a:ln>
                                              <a:noFill/>
                                            </a:ln>
                                          </pic:spPr>
                                        </pic:pic>
                                      </a:graphicData>
                                    </a:graphic>
                                  </wp:inline>
                                </w:drawing>
                              </w:r>
                            </w:p>
                          </w:tc>
                        </w:tr>
                      </w:tbl>
                      <w:p w:rsidR="008903C0" w:rsidRPr="008903C0" w:rsidRDefault="008903C0" w:rsidP="008903C0">
                        <w:pPr>
                          <w:rPr>
                            <w:szCs w:val="24"/>
                          </w:rPr>
                        </w:pPr>
                        <w:r w:rsidRPr="008903C0">
                          <w:rPr>
                            <w:szCs w:val="24"/>
                          </w:rPr>
                          <w:pict>
                            <v:rect id="_x0000_i1034"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DC Advocacy Partners is Back!</w:t>
                        </w:r>
                      </w:p>
                      <w:tbl>
                        <w:tblPr>
                          <w:tblW w:w="5000" w:type="pct"/>
                          <w:tblCellMar>
                            <w:top w:w="15" w:type="dxa"/>
                            <w:left w:w="15" w:type="dxa"/>
                            <w:bottom w:w="15" w:type="dxa"/>
                            <w:right w:w="15" w:type="dxa"/>
                          </w:tblCellMar>
                          <w:tblLook w:val="04A0" w:firstRow="1" w:lastRow="0" w:firstColumn="1" w:lastColumn="0" w:noHBand="0" w:noVBand="1"/>
                        </w:tblPr>
                        <w:tblGrid>
                          <w:gridCol w:w="2910"/>
                          <w:gridCol w:w="36"/>
                          <w:gridCol w:w="5364"/>
                        </w:tblGrid>
                        <w:tr w:rsidR="008903C0" w:rsidRPr="008903C0">
                          <w:tc>
                            <w:tcPr>
                              <w:tcW w:w="0" w:type="auto"/>
                              <w:vAlign w:val="center"/>
                              <w:hideMark/>
                            </w:tcPr>
                            <w:p w:rsidR="008903C0" w:rsidRPr="008903C0" w:rsidRDefault="008903C0" w:rsidP="008903C0">
                              <w:pPr>
                                <w:rPr>
                                  <w:szCs w:val="24"/>
                                </w:rPr>
                              </w:pPr>
                              <w:r w:rsidRPr="008903C0">
                                <w:rPr>
                                  <w:noProof/>
                                  <w:color w:val="0000EE"/>
                                  <w:szCs w:val="24"/>
                                </w:rPr>
                                <w:drawing>
                                  <wp:inline distT="0" distB="0" distL="0" distR="0">
                                    <wp:extent cx="1821180" cy="1821180"/>
                                    <wp:effectExtent l="0" t="0" r="7620" b="7620"/>
                                    <wp:docPr id="7" name="Picture 7" descr="DC Advocacy Partners Log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 Advocacy Partners Logo">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inline>
                                </w:drawing>
                              </w:r>
                            </w:p>
                          </w:tc>
                          <w:tc>
                            <w:tcPr>
                              <w:tcW w:w="0" w:type="auto"/>
                              <w:vAlign w:val="center"/>
                              <w:hideMark/>
                            </w:tcPr>
                            <w:p w:rsidR="008903C0" w:rsidRPr="008903C0" w:rsidRDefault="008903C0" w:rsidP="008903C0">
                              <w:pPr>
                                <w:rPr>
                                  <w:szCs w:val="24"/>
                                </w:rPr>
                              </w:pPr>
                            </w:p>
                          </w:tc>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The DC Developmental Disabilities Council is bringing the very popular DC Advocacy Partners program back to life.</w:t>
                              </w:r>
                              <w:r w:rsidRPr="008903C0">
                                <w:rPr>
                                  <w:rFonts w:ascii="Arial" w:hAnsi="Arial" w:cs="Arial"/>
                                  <w:color w:val="000000"/>
                                  <w:sz w:val="21"/>
                                  <w:szCs w:val="21"/>
                                </w:rPr>
                                <w:t xml:space="preserve"> </w:t>
                              </w:r>
                              <w:hyperlink r:id="rId38" w:history="1">
                                <w:r w:rsidRPr="008903C0">
                                  <w:rPr>
                                    <w:rFonts w:ascii="Arial" w:hAnsi="Arial" w:cs="Arial"/>
                                    <w:color w:val="0000EE"/>
                                    <w:sz w:val="21"/>
                                    <w:szCs w:val="21"/>
                                    <w:u w:val="single"/>
                                  </w:rPr>
                                  <w:t>DC Advocacy Partners</w:t>
                                </w:r>
                              </w:hyperlink>
                              <w:r w:rsidRPr="008903C0">
                                <w:rPr>
                                  <w:rFonts w:ascii="Arial" w:hAnsi="Arial" w:cs="Arial"/>
                                  <w:color w:val="000000"/>
                                  <w:sz w:val="21"/>
                                  <w:szCs w:val="21"/>
                                </w:rPr>
                                <w:t xml:space="preserve"> is a leadership training program designed for self-advocates and family members of individuals with intellectual and/or developmental disabilities as well as professionals working with people with disabilities. A formal announcement and application will be available very soon. If you have suggestions of individuals you would like the application to be sent to, please send their contact information to Carly Fahey at </w:t>
                              </w:r>
                              <w:hyperlink r:id="rId39" w:history="1">
                                <w:r w:rsidRPr="008903C0">
                                  <w:rPr>
                                    <w:rFonts w:ascii="Arial" w:hAnsi="Arial" w:cs="Arial"/>
                                    <w:color w:val="0000EE"/>
                                    <w:sz w:val="21"/>
                                    <w:szCs w:val="21"/>
                                    <w:u w:val="single"/>
                                  </w:rPr>
                                  <w:t>faheyc@iel.org</w:t>
                                </w:r>
                              </w:hyperlink>
                            </w:p>
                          </w:tc>
                        </w:tr>
                      </w:tbl>
                      <w:p w:rsidR="008903C0" w:rsidRPr="008903C0" w:rsidRDefault="008903C0" w:rsidP="008903C0">
                        <w:pPr>
                          <w:rPr>
                            <w:szCs w:val="24"/>
                          </w:rPr>
                        </w:pPr>
                        <w:r w:rsidRPr="008903C0">
                          <w:rPr>
                            <w:szCs w:val="24"/>
                          </w:rPr>
                          <w:pict>
                            <v:rect id="_x0000_i1035"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Next Chapter Book Club Kick Off</w:t>
                        </w:r>
                      </w:p>
                      <w:tbl>
                        <w:tblPr>
                          <w:tblW w:w="5000" w:type="pct"/>
                          <w:tblCellMar>
                            <w:top w:w="15" w:type="dxa"/>
                            <w:left w:w="15" w:type="dxa"/>
                            <w:bottom w:w="15" w:type="dxa"/>
                            <w:right w:w="15" w:type="dxa"/>
                          </w:tblCellMar>
                          <w:tblLook w:val="04A0" w:firstRow="1" w:lastRow="0" w:firstColumn="1" w:lastColumn="0" w:noHBand="0" w:noVBand="1"/>
                        </w:tblPr>
                        <w:tblGrid>
                          <w:gridCol w:w="8310"/>
                        </w:tblGrid>
                        <w:tr w:rsidR="008903C0" w:rsidRPr="008903C0">
                          <w:tc>
                            <w:tcPr>
                              <w:tcW w:w="0" w:type="auto"/>
                              <w:vAlign w:val="center"/>
                              <w:hideMark/>
                            </w:tcPr>
                            <w:p w:rsidR="008903C0" w:rsidRPr="008903C0" w:rsidRDefault="008903C0" w:rsidP="008903C0">
                              <w:pPr>
                                <w:rPr>
                                  <w:szCs w:val="24"/>
                                </w:rPr>
                              </w:pPr>
                              <w:hyperlink r:id="rId40" w:history="1">
                                <w:r w:rsidRPr="008903C0">
                                  <w:rPr>
                                    <w:noProof/>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2047875" cy="1504950"/>
                                      <wp:effectExtent l="0" t="0" r="9525" b="0"/>
                                      <wp:wrapSquare wrapText="bothSides"/>
                                      <wp:docPr id="19" name="Picture 19" descr="Next Chapter Book Club Log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Chapter Book Club Logo">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47875" cy="1504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 xml:space="preserve">The District of Columbia Developmental Disabilities Council launched their Kick Off of the Next Chapter Book Club (NCBC) </w:t>
                              </w:r>
                              <w:r w:rsidRPr="008903C0">
                                <w:rPr>
                                  <w:rFonts w:ascii="Arial" w:hAnsi="Arial" w:cs="Arial"/>
                                  <w:color w:val="000000"/>
                                  <w:sz w:val="21"/>
                                  <w:szCs w:val="21"/>
                                </w:rPr>
                                <w:t xml:space="preserve">on May 3rd. NCBC is designed to be inclusive of people with and without disabilities reading together, making friends, and being </w:t>
                              </w:r>
                              <w:proofErr w:type="spellStart"/>
                              <w:r w:rsidRPr="008903C0">
                                <w:rPr>
                                  <w:rFonts w:ascii="Arial" w:hAnsi="Arial" w:cs="Arial"/>
                                  <w:color w:val="000000"/>
                                  <w:sz w:val="21"/>
                                  <w:szCs w:val="21"/>
                                </w:rPr>
                                <w:t>apart</w:t>
                              </w:r>
                              <w:proofErr w:type="spellEnd"/>
                              <w:r w:rsidRPr="008903C0">
                                <w:rPr>
                                  <w:rFonts w:ascii="Arial" w:hAnsi="Arial" w:cs="Arial"/>
                                  <w:color w:val="000000"/>
                                  <w:sz w:val="21"/>
                                  <w:szCs w:val="21"/>
                                </w:rPr>
                                <w:t xml:space="preserve"> of their community. To get involved check out the </w:t>
                              </w:r>
                              <w:hyperlink r:id="rId42" w:history="1">
                                <w:r w:rsidRPr="008903C0">
                                  <w:rPr>
                                    <w:rFonts w:ascii="Arial" w:hAnsi="Arial" w:cs="Arial"/>
                                    <w:color w:val="0000EE"/>
                                    <w:sz w:val="21"/>
                                    <w:szCs w:val="21"/>
                                    <w:u w:val="single"/>
                                  </w:rPr>
                                  <w:t>Next Chapter Book Club Website</w:t>
                                </w:r>
                              </w:hyperlink>
                              <w:r w:rsidRPr="008903C0">
                                <w:rPr>
                                  <w:rFonts w:ascii="Arial" w:hAnsi="Arial" w:cs="Arial"/>
                                  <w:color w:val="000000"/>
                                  <w:sz w:val="21"/>
                                  <w:szCs w:val="21"/>
                                </w:rPr>
                                <w:t xml:space="preserve">. </w:t>
                              </w:r>
                            </w:p>
                          </w:tc>
                        </w:tr>
                      </w:tbl>
                      <w:p w:rsidR="008903C0" w:rsidRPr="008903C0" w:rsidRDefault="008903C0" w:rsidP="008903C0">
                        <w:pPr>
                          <w:rPr>
                            <w:szCs w:val="24"/>
                          </w:rPr>
                        </w:pPr>
                        <w:r w:rsidRPr="008903C0">
                          <w:rPr>
                            <w:szCs w:val="24"/>
                          </w:rPr>
                          <w:pict>
                            <v:rect id="_x0000_i1036"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Become an Election Day Worker!</w:t>
                        </w:r>
                      </w:p>
                      <w:tbl>
                        <w:tblPr>
                          <w:tblW w:w="5000" w:type="pct"/>
                          <w:tblCellMar>
                            <w:top w:w="15" w:type="dxa"/>
                            <w:left w:w="15" w:type="dxa"/>
                            <w:bottom w:w="15" w:type="dxa"/>
                            <w:right w:w="15" w:type="dxa"/>
                          </w:tblCellMar>
                          <w:tblLook w:val="04A0" w:firstRow="1" w:lastRow="0" w:firstColumn="1" w:lastColumn="0" w:noHBand="0" w:noVBand="1"/>
                        </w:tblPr>
                        <w:tblGrid>
                          <w:gridCol w:w="3450"/>
                          <w:gridCol w:w="36"/>
                          <w:gridCol w:w="4824"/>
                        </w:tblGrid>
                        <w:tr w:rsidR="008903C0" w:rsidRPr="008903C0">
                          <w:tc>
                            <w:tcPr>
                              <w:tcW w:w="0" w:type="auto"/>
                              <w:vAlign w:val="center"/>
                              <w:hideMark/>
                            </w:tcPr>
                            <w:p w:rsidR="008903C0" w:rsidRPr="008903C0" w:rsidRDefault="008903C0" w:rsidP="008903C0">
                              <w:pPr>
                                <w:rPr>
                                  <w:szCs w:val="24"/>
                                </w:rPr>
                              </w:pPr>
                              <w:r w:rsidRPr="008903C0">
                                <w:rPr>
                                  <w:noProof/>
                                  <w:color w:val="0000EE"/>
                                  <w:szCs w:val="24"/>
                                </w:rPr>
                                <w:drawing>
                                  <wp:inline distT="0" distB="0" distL="0" distR="0">
                                    <wp:extent cx="2171700" cy="1028700"/>
                                    <wp:effectExtent l="0" t="0" r="0" b="0"/>
                                    <wp:docPr id="6" name="Picture 6" descr="DC Vote Log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C Vote Logo">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71700" cy="1028700"/>
                                            </a:xfrm>
                                            <a:prstGeom prst="rect">
                                              <a:avLst/>
                                            </a:prstGeom>
                                            <a:noFill/>
                                            <a:ln>
                                              <a:noFill/>
                                            </a:ln>
                                          </pic:spPr>
                                        </pic:pic>
                                      </a:graphicData>
                                    </a:graphic>
                                  </wp:inline>
                                </w:drawing>
                              </w:r>
                            </w:p>
                          </w:tc>
                          <w:tc>
                            <w:tcPr>
                              <w:tcW w:w="0" w:type="auto"/>
                              <w:vAlign w:val="center"/>
                              <w:hideMark/>
                            </w:tcPr>
                            <w:p w:rsidR="008903C0" w:rsidRPr="008903C0" w:rsidRDefault="008903C0" w:rsidP="008903C0">
                              <w:pPr>
                                <w:rPr>
                                  <w:szCs w:val="24"/>
                                </w:rPr>
                              </w:pPr>
                            </w:p>
                          </w:tc>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To serve as an election day worker, you are required to be a District resident.</w:t>
                              </w:r>
                              <w:r w:rsidRPr="008903C0">
                                <w:rPr>
                                  <w:rFonts w:ascii="Arial" w:hAnsi="Arial" w:cs="Arial"/>
                                  <w:color w:val="000000"/>
                                  <w:sz w:val="21"/>
                                  <w:szCs w:val="21"/>
                                </w:rPr>
                                <w:t xml:space="preserve"> </w:t>
                              </w:r>
                              <w:hyperlink r:id="rId45" w:history="1">
                                <w:r w:rsidRPr="008903C0">
                                  <w:rPr>
                                    <w:rFonts w:ascii="Arial" w:hAnsi="Arial" w:cs="Arial"/>
                                    <w:color w:val="0000EE"/>
                                    <w:sz w:val="21"/>
                                    <w:szCs w:val="21"/>
                                    <w:u w:val="single"/>
                                  </w:rPr>
                                  <w:t xml:space="preserve">Learn more </w:t>
                                </w:r>
                              </w:hyperlink>
                              <w:r w:rsidRPr="008903C0">
                                <w:rPr>
                                  <w:rFonts w:ascii="Arial" w:hAnsi="Arial" w:cs="Arial"/>
                                  <w:color w:val="000000"/>
                                  <w:sz w:val="21"/>
                                  <w:szCs w:val="21"/>
                                </w:rPr>
                                <w:t>about the requirements and how to register to become an Election Day Worker! If you need an accommodation, please contact the ADA Coordinator at (202) 727-2525 or TTY: (202) 639-8916. Sign language interpreters and other language access services are available upon request.</w:t>
                              </w:r>
                            </w:p>
                          </w:tc>
                        </w:tr>
                      </w:tbl>
                      <w:p w:rsidR="008903C0" w:rsidRPr="008903C0" w:rsidRDefault="008903C0" w:rsidP="008903C0">
                        <w:pPr>
                          <w:rPr>
                            <w:szCs w:val="24"/>
                          </w:rPr>
                        </w:pPr>
                      </w:p>
                    </w:tc>
                  </w:tr>
                  <w:tr w:rsidR="008903C0" w:rsidRPr="008903C0">
                    <w:trPr>
                      <w:jc w:val="center"/>
                    </w:trPr>
                    <w:tc>
                      <w:tcPr>
                        <w:tcW w:w="5000" w:type="pct"/>
                        <w:shd w:val="clear" w:color="auto" w:fill="F2F2F2"/>
                        <w:tcMar>
                          <w:top w:w="300" w:type="dxa"/>
                          <w:left w:w="300" w:type="dxa"/>
                          <w:bottom w:w="300" w:type="dxa"/>
                          <w:right w:w="300" w:type="dxa"/>
                        </w:tcMar>
                        <w:vAlign w:val="center"/>
                        <w:hideMark/>
                      </w:tcPr>
                      <w:p w:rsidR="008903C0" w:rsidRPr="008903C0" w:rsidRDefault="008903C0" w:rsidP="008903C0">
                        <w:pPr>
                          <w:rPr>
                            <w:szCs w:val="24"/>
                          </w:rPr>
                        </w:pPr>
                        <w:r w:rsidRPr="008903C0">
                          <w:rPr>
                            <w:szCs w:val="24"/>
                          </w:rPr>
                          <w:lastRenderedPageBreak/>
                          <w:pict>
                            <v:rect id="_x0000_i1037" style="width:0;height:1.5pt" o:hralign="center" o:hrstd="t" o:hr="t" fillcolor="#a0a0a0" stroked="f"/>
                          </w:pict>
                        </w:r>
                      </w:p>
                      <w:p w:rsidR="008903C0" w:rsidRPr="008903C0" w:rsidRDefault="008903C0" w:rsidP="008903C0">
                        <w:pPr>
                          <w:spacing w:after="150"/>
                          <w:jc w:val="center"/>
                          <w:outlineLvl w:val="0"/>
                          <w:rPr>
                            <w:rFonts w:ascii="Arial" w:hAnsi="Arial" w:cs="Arial"/>
                            <w:b/>
                            <w:bCs/>
                            <w:color w:val="000000"/>
                            <w:kern w:val="36"/>
                            <w:sz w:val="39"/>
                            <w:szCs w:val="39"/>
                          </w:rPr>
                        </w:pPr>
                        <w:r w:rsidRPr="008903C0">
                          <w:rPr>
                            <w:rFonts w:ascii="Arial" w:hAnsi="Arial" w:cs="Arial"/>
                            <w:b/>
                            <w:bCs/>
                            <w:color w:val="000000"/>
                            <w:kern w:val="36"/>
                            <w:sz w:val="39"/>
                            <w:szCs w:val="39"/>
                          </w:rPr>
                          <w:t>External Job Opportunities</w:t>
                        </w:r>
                      </w:p>
                      <w:p w:rsidR="008903C0" w:rsidRPr="008903C0" w:rsidRDefault="008903C0" w:rsidP="008903C0">
                        <w:pPr>
                          <w:spacing w:after="225"/>
                          <w:rPr>
                            <w:rFonts w:ascii="Arial" w:hAnsi="Arial" w:cs="Arial"/>
                            <w:color w:val="000000"/>
                            <w:sz w:val="21"/>
                            <w:szCs w:val="21"/>
                          </w:rPr>
                        </w:pPr>
                        <w:r w:rsidRPr="008903C0">
                          <w:rPr>
                            <w:rFonts w:ascii="Arial" w:hAnsi="Arial" w:cs="Arial"/>
                            <w:color w:val="000000"/>
                            <w:sz w:val="21"/>
                            <w:szCs w:val="21"/>
                          </w:rPr>
                          <w:t> </w:t>
                        </w:r>
                      </w:p>
                      <w:p w:rsidR="008903C0" w:rsidRPr="008903C0" w:rsidRDefault="008903C0" w:rsidP="008903C0">
                        <w:pPr>
                          <w:numPr>
                            <w:ilvl w:val="0"/>
                            <w:numId w:val="1"/>
                          </w:numPr>
                          <w:spacing w:after="105"/>
                          <w:rPr>
                            <w:rFonts w:ascii="Arial" w:hAnsi="Arial" w:cs="Arial"/>
                            <w:color w:val="000000"/>
                            <w:sz w:val="21"/>
                            <w:szCs w:val="21"/>
                          </w:rPr>
                        </w:pPr>
                        <w:r w:rsidRPr="008903C0">
                          <w:rPr>
                            <w:rFonts w:ascii="Arial" w:hAnsi="Arial" w:cs="Arial"/>
                            <w:color w:val="000000"/>
                            <w:sz w:val="21"/>
                            <w:szCs w:val="21"/>
                          </w:rPr>
                          <w:t xml:space="preserve">The United States International Council on Disability (USICD) is hiring for a full-time </w:t>
                        </w:r>
                        <w:hyperlink r:id="rId46" w:history="1">
                          <w:r w:rsidRPr="008903C0">
                            <w:rPr>
                              <w:rFonts w:ascii="Arial" w:hAnsi="Arial" w:cs="Arial"/>
                              <w:color w:val="0000EE"/>
                              <w:sz w:val="21"/>
                              <w:szCs w:val="21"/>
                              <w:u w:val="single"/>
                            </w:rPr>
                            <w:t>Program Manager</w:t>
                          </w:r>
                        </w:hyperlink>
                        <w:r w:rsidRPr="008903C0">
                          <w:rPr>
                            <w:rFonts w:ascii="Arial" w:hAnsi="Arial" w:cs="Arial"/>
                            <w:color w:val="000000"/>
                            <w:sz w:val="21"/>
                            <w:szCs w:val="21"/>
                          </w:rPr>
                          <w:t xml:space="preserve"> </w:t>
                        </w:r>
                      </w:p>
                      <w:p w:rsidR="008903C0" w:rsidRPr="008903C0" w:rsidRDefault="008903C0" w:rsidP="008903C0">
                        <w:pPr>
                          <w:numPr>
                            <w:ilvl w:val="0"/>
                            <w:numId w:val="1"/>
                          </w:numPr>
                          <w:spacing w:after="105"/>
                          <w:rPr>
                            <w:rFonts w:ascii="Arial" w:hAnsi="Arial" w:cs="Arial"/>
                            <w:color w:val="000000"/>
                            <w:sz w:val="21"/>
                            <w:szCs w:val="21"/>
                          </w:rPr>
                        </w:pPr>
                        <w:r w:rsidRPr="008903C0">
                          <w:rPr>
                            <w:rFonts w:ascii="Arial" w:hAnsi="Arial" w:cs="Arial"/>
                            <w:color w:val="000000"/>
                            <w:sz w:val="21"/>
                            <w:szCs w:val="21"/>
                          </w:rPr>
                          <w:t xml:space="preserve">The DC Government Department on Disability Services is now hiring for a </w:t>
                        </w:r>
                        <w:hyperlink r:id="rId47" w:history="1">
                          <w:r w:rsidRPr="008903C0">
                            <w:rPr>
                              <w:rFonts w:ascii="Arial" w:hAnsi="Arial" w:cs="Arial"/>
                              <w:color w:val="0000EE"/>
                              <w:sz w:val="21"/>
                              <w:szCs w:val="21"/>
                              <w:u w:val="single"/>
                            </w:rPr>
                            <w:t>Vocational Rehabilitation Specialist</w:t>
                          </w:r>
                        </w:hyperlink>
                        <w:r w:rsidRPr="008903C0">
                          <w:rPr>
                            <w:rFonts w:ascii="Arial" w:hAnsi="Arial" w:cs="Arial"/>
                            <w:color w:val="000000"/>
                            <w:sz w:val="21"/>
                            <w:szCs w:val="21"/>
                          </w:rPr>
                          <w:t xml:space="preserve"> and a </w:t>
                        </w:r>
                        <w:hyperlink r:id="rId48" w:history="1">
                          <w:r w:rsidRPr="008903C0">
                            <w:rPr>
                              <w:rFonts w:ascii="Arial" w:hAnsi="Arial" w:cs="Arial"/>
                              <w:color w:val="0000EE"/>
                              <w:sz w:val="21"/>
                              <w:szCs w:val="21"/>
                              <w:u w:val="single"/>
                            </w:rPr>
                            <w:t>Partnerships in Employment Project Manager</w:t>
                          </w:r>
                        </w:hyperlink>
                        <w:r w:rsidRPr="008903C0">
                          <w:rPr>
                            <w:rFonts w:ascii="Arial" w:hAnsi="Arial" w:cs="Arial"/>
                            <w:color w:val="000000"/>
                            <w:sz w:val="21"/>
                            <w:szCs w:val="21"/>
                          </w:rPr>
                          <w:t xml:space="preserve"> </w:t>
                        </w:r>
                      </w:p>
                      <w:p w:rsidR="008903C0" w:rsidRPr="008903C0" w:rsidRDefault="008903C0" w:rsidP="008903C0">
                        <w:pPr>
                          <w:numPr>
                            <w:ilvl w:val="0"/>
                            <w:numId w:val="1"/>
                          </w:numPr>
                          <w:spacing w:after="105"/>
                          <w:rPr>
                            <w:rFonts w:ascii="Arial" w:hAnsi="Arial" w:cs="Arial"/>
                            <w:color w:val="000000"/>
                            <w:sz w:val="21"/>
                            <w:szCs w:val="21"/>
                          </w:rPr>
                        </w:pPr>
                        <w:r w:rsidRPr="008903C0">
                          <w:rPr>
                            <w:rFonts w:ascii="Arial" w:hAnsi="Arial" w:cs="Arial"/>
                            <w:color w:val="000000"/>
                            <w:sz w:val="21"/>
                            <w:szCs w:val="21"/>
                          </w:rPr>
                          <w:t xml:space="preserve">The DC Homeland Security and Emergency Management Agency is hiring for a </w:t>
                        </w:r>
                        <w:hyperlink r:id="rId49" w:history="1">
                          <w:r w:rsidRPr="008903C0">
                            <w:rPr>
                              <w:rFonts w:ascii="Arial" w:hAnsi="Arial" w:cs="Arial"/>
                              <w:color w:val="0000EE"/>
                              <w:sz w:val="21"/>
                              <w:szCs w:val="21"/>
                              <w:u w:val="single"/>
                            </w:rPr>
                            <w:t>Program Analyst</w:t>
                          </w:r>
                        </w:hyperlink>
                        <w:r w:rsidRPr="008903C0">
                          <w:rPr>
                            <w:rFonts w:ascii="Arial" w:hAnsi="Arial" w:cs="Arial"/>
                            <w:color w:val="000000"/>
                            <w:sz w:val="21"/>
                            <w:szCs w:val="21"/>
                          </w:rPr>
                          <w:t xml:space="preserve"> to work as a direct support to the Disability Integration Bureau Chief </w:t>
                        </w:r>
                      </w:p>
                      <w:p w:rsidR="008903C0" w:rsidRPr="008903C0" w:rsidRDefault="008903C0" w:rsidP="008903C0">
                        <w:pPr>
                          <w:numPr>
                            <w:ilvl w:val="0"/>
                            <w:numId w:val="1"/>
                          </w:numPr>
                          <w:spacing w:after="105"/>
                          <w:rPr>
                            <w:rFonts w:ascii="Arial" w:hAnsi="Arial" w:cs="Arial"/>
                            <w:color w:val="000000"/>
                            <w:sz w:val="21"/>
                            <w:szCs w:val="21"/>
                          </w:rPr>
                        </w:pPr>
                        <w:r w:rsidRPr="008903C0">
                          <w:rPr>
                            <w:rFonts w:ascii="Arial" w:hAnsi="Arial" w:cs="Arial"/>
                            <w:color w:val="000000"/>
                            <w:sz w:val="21"/>
                            <w:szCs w:val="21"/>
                          </w:rPr>
                          <w:t xml:space="preserve">The DC Department of Transportation, Office of Civil Rights is hiring for a </w:t>
                        </w:r>
                        <w:hyperlink r:id="rId50" w:history="1">
                          <w:r w:rsidRPr="008903C0">
                            <w:rPr>
                              <w:rFonts w:ascii="Arial" w:hAnsi="Arial" w:cs="Arial"/>
                              <w:color w:val="0000EE"/>
                              <w:sz w:val="21"/>
                              <w:szCs w:val="21"/>
                              <w:u w:val="single"/>
                            </w:rPr>
                            <w:t>Deputy Compliance Officer</w:t>
                          </w:r>
                        </w:hyperlink>
                        <w:r w:rsidRPr="008903C0">
                          <w:rPr>
                            <w:rFonts w:ascii="Arial" w:hAnsi="Arial" w:cs="Arial"/>
                            <w:color w:val="000000"/>
                            <w:sz w:val="21"/>
                            <w:szCs w:val="21"/>
                          </w:rPr>
                          <w:t xml:space="preserve"> and </w:t>
                        </w:r>
                        <w:hyperlink r:id="rId51" w:history="1">
                          <w:r w:rsidRPr="008903C0">
                            <w:rPr>
                              <w:rFonts w:ascii="Arial" w:hAnsi="Arial" w:cs="Arial"/>
                              <w:color w:val="0000EE"/>
                              <w:sz w:val="21"/>
                              <w:szCs w:val="21"/>
                              <w:u w:val="single"/>
                            </w:rPr>
                            <w:t>Equal Opportunity Specialist</w:t>
                          </w:r>
                        </w:hyperlink>
                        <w:r w:rsidRPr="008903C0">
                          <w:rPr>
                            <w:rFonts w:ascii="Arial" w:hAnsi="Arial" w:cs="Arial"/>
                            <w:color w:val="000000"/>
                            <w:sz w:val="21"/>
                            <w:szCs w:val="21"/>
                          </w:rPr>
                          <w:t xml:space="preserve"> </w:t>
                        </w:r>
                      </w:p>
                      <w:p w:rsidR="008903C0" w:rsidRPr="008903C0" w:rsidRDefault="008903C0" w:rsidP="008903C0">
                        <w:pPr>
                          <w:spacing w:after="225"/>
                          <w:rPr>
                            <w:rFonts w:ascii="Arial" w:hAnsi="Arial" w:cs="Arial"/>
                            <w:color w:val="000000"/>
                            <w:sz w:val="21"/>
                            <w:szCs w:val="21"/>
                          </w:rPr>
                        </w:pPr>
                        <w:r w:rsidRPr="008903C0">
                          <w:rPr>
                            <w:rFonts w:ascii="Arial" w:hAnsi="Arial" w:cs="Arial"/>
                            <w:color w:val="000000"/>
                            <w:sz w:val="21"/>
                            <w:szCs w:val="21"/>
                          </w:rPr>
                          <w:t> </w:t>
                        </w:r>
                      </w:p>
                    </w:tc>
                  </w:tr>
                  <w:tr w:rsidR="008903C0" w:rsidRPr="008903C0">
                    <w:trPr>
                      <w:jc w:val="center"/>
                    </w:trPr>
                    <w:tc>
                      <w:tcPr>
                        <w:tcW w:w="5000" w:type="pct"/>
                        <w:shd w:val="clear" w:color="auto" w:fill="FFFFFF"/>
                        <w:tcMar>
                          <w:top w:w="300" w:type="dxa"/>
                          <w:left w:w="300" w:type="dxa"/>
                          <w:bottom w:w="300" w:type="dxa"/>
                          <w:right w:w="300" w:type="dxa"/>
                        </w:tcMar>
                        <w:vAlign w:val="center"/>
                        <w:hideMark/>
                      </w:tcPr>
                      <w:p w:rsidR="008903C0" w:rsidRPr="008903C0" w:rsidRDefault="008903C0" w:rsidP="008903C0">
                        <w:pPr>
                          <w:rPr>
                            <w:szCs w:val="24"/>
                          </w:rPr>
                        </w:pPr>
                        <w:r w:rsidRPr="008903C0">
                          <w:rPr>
                            <w:szCs w:val="24"/>
                          </w:rPr>
                          <w:pict>
                            <v:rect id="_x0000_i1038" style="width:0;height:1.5pt" o:hralign="center" o:hrstd="t" o:hr="t" fillcolor="#a0a0a0" stroked="f"/>
                          </w:pict>
                        </w:r>
                      </w:p>
                      <w:p w:rsidR="008903C0" w:rsidRPr="008903C0" w:rsidRDefault="008903C0" w:rsidP="008903C0">
                        <w:pPr>
                          <w:spacing w:after="150"/>
                          <w:jc w:val="center"/>
                          <w:outlineLvl w:val="0"/>
                          <w:rPr>
                            <w:rFonts w:ascii="Arial" w:hAnsi="Arial" w:cs="Arial"/>
                            <w:b/>
                            <w:bCs/>
                            <w:color w:val="000000"/>
                            <w:kern w:val="36"/>
                            <w:sz w:val="39"/>
                            <w:szCs w:val="39"/>
                          </w:rPr>
                        </w:pPr>
                        <w:r w:rsidRPr="008903C0">
                          <w:rPr>
                            <w:rFonts w:ascii="Arial" w:hAnsi="Arial" w:cs="Arial"/>
                            <w:b/>
                            <w:bCs/>
                            <w:color w:val="000000"/>
                            <w:kern w:val="36"/>
                            <w:sz w:val="39"/>
                            <w:szCs w:val="39"/>
                          </w:rPr>
                          <w:lastRenderedPageBreak/>
                          <w:t>Looking Back on the Past</w: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9th Annual Voices of Change Conference</w:t>
                        </w:r>
                      </w:p>
                      <w:tbl>
                        <w:tblPr>
                          <w:tblW w:w="5000" w:type="pct"/>
                          <w:tblCellMar>
                            <w:top w:w="15" w:type="dxa"/>
                            <w:left w:w="15" w:type="dxa"/>
                            <w:bottom w:w="15" w:type="dxa"/>
                            <w:right w:w="15" w:type="dxa"/>
                          </w:tblCellMar>
                          <w:tblLook w:val="04A0" w:firstRow="1" w:lastRow="0" w:firstColumn="1" w:lastColumn="0" w:noHBand="0" w:noVBand="1"/>
                        </w:tblPr>
                        <w:tblGrid>
                          <w:gridCol w:w="2886"/>
                          <w:gridCol w:w="36"/>
                          <w:gridCol w:w="5388"/>
                        </w:tblGrid>
                        <w:tr w:rsidR="008903C0" w:rsidRPr="008903C0">
                          <w:tc>
                            <w:tcPr>
                              <w:tcW w:w="0" w:type="auto"/>
                              <w:vAlign w:val="center"/>
                              <w:hideMark/>
                            </w:tcPr>
                            <w:p w:rsidR="008903C0" w:rsidRPr="008903C0" w:rsidRDefault="008903C0" w:rsidP="008903C0">
                              <w:pPr>
                                <w:rPr>
                                  <w:szCs w:val="24"/>
                                </w:rPr>
                              </w:pPr>
                              <w:r w:rsidRPr="008903C0">
                                <w:rPr>
                                  <w:noProof/>
                                  <w:color w:val="0000EE"/>
                                  <w:szCs w:val="24"/>
                                </w:rPr>
                                <w:drawing>
                                  <wp:inline distT="0" distB="0" distL="0" distR="0">
                                    <wp:extent cx="1813560" cy="1516380"/>
                                    <wp:effectExtent l="0" t="0" r="0" b="7620"/>
                                    <wp:docPr id="5" name="Picture 5" descr="DC Youth Leaders Peer Network LOG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C Youth Leaders Peer Network LOGO">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13560" cy="1516380"/>
                                            </a:xfrm>
                                            <a:prstGeom prst="rect">
                                              <a:avLst/>
                                            </a:prstGeom>
                                            <a:noFill/>
                                            <a:ln>
                                              <a:noFill/>
                                            </a:ln>
                                          </pic:spPr>
                                        </pic:pic>
                                      </a:graphicData>
                                    </a:graphic>
                                  </wp:inline>
                                </w:drawing>
                              </w:r>
                            </w:p>
                          </w:tc>
                          <w:tc>
                            <w:tcPr>
                              <w:tcW w:w="0" w:type="auto"/>
                              <w:vAlign w:val="center"/>
                              <w:hideMark/>
                            </w:tcPr>
                            <w:p w:rsidR="008903C0" w:rsidRPr="008903C0" w:rsidRDefault="008903C0" w:rsidP="008903C0">
                              <w:pPr>
                                <w:rPr>
                                  <w:szCs w:val="24"/>
                                </w:rPr>
                              </w:pPr>
                            </w:p>
                          </w:tc>
                          <w:tc>
                            <w:tcPr>
                              <w:tcW w:w="0" w:type="auto"/>
                              <w:vAlign w:val="center"/>
                              <w:hideMark/>
                            </w:tcPr>
                            <w:p w:rsidR="008903C0" w:rsidRPr="008903C0" w:rsidRDefault="008903C0" w:rsidP="008903C0">
                              <w:pPr>
                                <w:spacing w:after="225"/>
                                <w:rPr>
                                  <w:rFonts w:ascii="Arial" w:hAnsi="Arial" w:cs="Arial"/>
                                  <w:color w:val="000000"/>
                                  <w:sz w:val="21"/>
                                  <w:szCs w:val="21"/>
                                </w:rPr>
                              </w:pPr>
                            </w:p>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 xml:space="preserve">ODR and the Developmental Disabilities Council (DDC) attended the 9th Annual Voices of Change Conference on April 20th </w:t>
                              </w:r>
                              <w:r w:rsidRPr="008903C0">
                                <w:rPr>
                                  <w:rFonts w:ascii="Arial" w:hAnsi="Arial" w:cs="Arial"/>
                                  <w:color w:val="000000"/>
                                  <w:sz w:val="21"/>
                                  <w:szCs w:val="21"/>
                                </w:rPr>
                                <w:t>and we met with many students, parents, teachers, and support providers</w:t>
                              </w:r>
                              <w:r w:rsidRPr="008903C0">
                                <w:rPr>
                                  <w:rFonts w:ascii="Arial" w:hAnsi="Arial" w:cs="Arial"/>
                                  <w:b/>
                                  <w:bCs/>
                                  <w:color w:val="000000"/>
                                  <w:sz w:val="21"/>
                                  <w:szCs w:val="21"/>
                                </w:rPr>
                                <w:t>.</w:t>
                              </w:r>
                              <w:r w:rsidRPr="008903C0">
                                <w:rPr>
                                  <w:rFonts w:ascii="Arial" w:hAnsi="Arial" w:cs="Arial"/>
                                  <w:color w:val="000000"/>
                                  <w:sz w:val="21"/>
                                  <w:szCs w:val="21"/>
                                </w:rPr>
                                <w:t xml:space="preserve"> The Annual Voices of Change Conference provides an opportunity for DC transition-aged youth with disabilities to get helpful information about community-based support services, to meet youth leaders who can shed light on postsecondary pathways to work, education, and independent living, and to explore artistic and creative ways to express their unique strengths, needs, and goals. Learn more about the </w:t>
                              </w:r>
                              <w:hyperlink r:id="rId54" w:history="1">
                                <w:r w:rsidRPr="008903C0">
                                  <w:rPr>
                                    <w:rFonts w:ascii="Arial" w:hAnsi="Arial" w:cs="Arial"/>
                                    <w:color w:val="0000EE"/>
                                    <w:sz w:val="21"/>
                                    <w:szCs w:val="21"/>
                                    <w:u w:val="single"/>
                                  </w:rPr>
                                  <w:t>DC Voices of Change Peer Network.</w:t>
                                </w:r>
                              </w:hyperlink>
                            </w:p>
                            <w:p w:rsidR="008903C0" w:rsidRPr="008903C0" w:rsidRDefault="008903C0" w:rsidP="008903C0">
                              <w:pPr>
                                <w:spacing w:after="225"/>
                                <w:rPr>
                                  <w:rFonts w:ascii="Arial" w:hAnsi="Arial" w:cs="Arial"/>
                                  <w:color w:val="000000"/>
                                  <w:sz w:val="21"/>
                                  <w:szCs w:val="21"/>
                                </w:rPr>
                              </w:pPr>
                              <w:r w:rsidRPr="008903C0">
                                <w:rPr>
                                  <w:rFonts w:ascii="Arial" w:hAnsi="Arial" w:cs="Arial"/>
                                  <w:color w:val="000000"/>
                                  <w:sz w:val="21"/>
                                  <w:szCs w:val="21"/>
                                </w:rPr>
                                <w:t> </w:t>
                              </w:r>
                            </w:p>
                          </w:tc>
                        </w:tr>
                      </w:tbl>
                      <w:p w:rsidR="008903C0" w:rsidRPr="008903C0" w:rsidRDefault="008903C0" w:rsidP="008903C0">
                        <w:pPr>
                          <w:rPr>
                            <w:szCs w:val="24"/>
                          </w:rPr>
                        </w:pPr>
                        <w:r w:rsidRPr="008903C0">
                          <w:rPr>
                            <w:szCs w:val="24"/>
                          </w:rPr>
                          <w:pict>
                            <v:rect id="_x0000_i1039" style="width:0;height:1.5pt" o:hralign="center" o:hrstd="t" o:hr="t" fillcolor="#a0a0a0" stroked="f"/>
                          </w:pic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t>Celebrating the 50th Anniversary of the Fair Housing Act</w:t>
                        </w:r>
                      </w:p>
                      <w:tbl>
                        <w:tblPr>
                          <w:tblW w:w="5000" w:type="pct"/>
                          <w:tblCellMar>
                            <w:top w:w="15" w:type="dxa"/>
                            <w:left w:w="15" w:type="dxa"/>
                            <w:bottom w:w="15" w:type="dxa"/>
                            <w:right w:w="15" w:type="dxa"/>
                          </w:tblCellMar>
                          <w:tblLook w:val="04A0" w:firstRow="1" w:lastRow="0" w:firstColumn="1" w:lastColumn="0" w:noHBand="0" w:noVBand="1"/>
                        </w:tblPr>
                        <w:tblGrid>
                          <w:gridCol w:w="4704"/>
                          <w:gridCol w:w="36"/>
                          <w:gridCol w:w="3570"/>
                        </w:tblGrid>
                        <w:tr w:rsidR="008903C0" w:rsidRPr="008903C0">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b/>
                                  <w:bCs/>
                                  <w:color w:val="000000"/>
                                  <w:sz w:val="21"/>
                                  <w:szCs w:val="21"/>
                                </w:rPr>
                                <w:t xml:space="preserve">In April, we, along with the Developmental Disabilities Council and many other Agencies and DC residents celebrated the 50th Anniversary of the Fair Housing Act. </w:t>
                              </w:r>
                              <w:r w:rsidRPr="008903C0">
                                <w:rPr>
                                  <w:rFonts w:ascii="Arial" w:hAnsi="Arial" w:cs="Arial"/>
                                  <w:color w:val="000000"/>
                                  <w:sz w:val="21"/>
                                  <w:szCs w:val="21"/>
                                </w:rPr>
                                <w:t xml:space="preserve">The FHA was signed into Law on April 11, 1968 and was established to prohibit discrimination by direct providers of housing </w:t>
                              </w:r>
                              <w:proofErr w:type="spellStart"/>
                              <w:proofErr w:type="gramStart"/>
                              <w:r w:rsidRPr="008903C0">
                                <w:rPr>
                                  <w:rFonts w:ascii="Arial" w:hAnsi="Arial" w:cs="Arial"/>
                                  <w:color w:val="000000"/>
                                  <w:sz w:val="21"/>
                                  <w:szCs w:val="21"/>
                                </w:rPr>
                                <w:t>ie</w:t>
                              </w:r>
                              <w:proofErr w:type="spellEnd"/>
                              <w:r w:rsidRPr="008903C0">
                                <w:rPr>
                                  <w:rFonts w:ascii="Arial" w:hAnsi="Arial" w:cs="Arial"/>
                                  <w:color w:val="000000"/>
                                  <w:sz w:val="21"/>
                                  <w:szCs w:val="21"/>
                                </w:rPr>
                                <w:t>.,</w:t>
                              </w:r>
                              <w:proofErr w:type="gramEnd"/>
                              <w:r w:rsidRPr="008903C0">
                                <w:rPr>
                                  <w:rFonts w:ascii="Arial" w:hAnsi="Arial" w:cs="Arial"/>
                                  <w:color w:val="000000"/>
                                  <w:sz w:val="21"/>
                                  <w:szCs w:val="21"/>
                                </w:rPr>
                                <w:t xml:space="preserve"> landlords and real estate companies as well as other entities, i.e., municipalities, banks or other lending institutions and homeowners insurance companies. </w:t>
                              </w:r>
                            </w:p>
                            <w:p w:rsidR="008903C0" w:rsidRPr="008903C0" w:rsidRDefault="008903C0" w:rsidP="008903C0">
                              <w:pPr>
                                <w:spacing w:after="225"/>
                                <w:rPr>
                                  <w:rFonts w:ascii="Arial" w:hAnsi="Arial" w:cs="Arial"/>
                                  <w:color w:val="000000"/>
                                  <w:sz w:val="21"/>
                                  <w:szCs w:val="21"/>
                                </w:rPr>
                              </w:pPr>
                              <w:r w:rsidRPr="008903C0">
                                <w:rPr>
                                  <w:rFonts w:ascii="Arial" w:hAnsi="Arial" w:cs="Arial"/>
                                  <w:color w:val="000000"/>
                                  <w:sz w:val="21"/>
                                  <w:szCs w:val="21"/>
                                </w:rPr>
                                <w:t xml:space="preserve">The </w:t>
                              </w:r>
                              <w:hyperlink r:id="rId55" w:history="1">
                                <w:r w:rsidRPr="008903C0">
                                  <w:rPr>
                                    <w:rFonts w:ascii="Arial" w:hAnsi="Arial" w:cs="Arial"/>
                                    <w:color w:val="0000EE"/>
                                    <w:sz w:val="21"/>
                                    <w:szCs w:val="21"/>
                                    <w:u w:val="single"/>
                                  </w:rPr>
                                  <w:t>DC Office of Human Rights</w:t>
                                </w:r>
                              </w:hyperlink>
                              <w:r w:rsidRPr="008903C0">
                                <w:rPr>
                                  <w:rFonts w:ascii="Arial" w:hAnsi="Arial" w:cs="Arial"/>
                                  <w:color w:val="000000"/>
                                  <w:sz w:val="21"/>
                                  <w:szCs w:val="21"/>
                                </w:rPr>
                                <w:t xml:space="preserve"> has great resources on Fair Housing including how to file a complaint, educational materials and posters, and webinars.</w:t>
                              </w:r>
                            </w:p>
                          </w:tc>
                          <w:tc>
                            <w:tcPr>
                              <w:tcW w:w="0" w:type="auto"/>
                              <w:vAlign w:val="center"/>
                              <w:hideMark/>
                            </w:tcPr>
                            <w:p w:rsidR="008903C0" w:rsidRPr="008903C0" w:rsidRDefault="008903C0" w:rsidP="008903C0">
                              <w:pPr>
                                <w:rPr>
                                  <w:rFonts w:ascii="Arial" w:hAnsi="Arial" w:cs="Arial"/>
                                  <w:color w:val="000000"/>
                                  <w:sz w:val="21"/>
                                  <w:szCs w:val="21"/>
                                </w:rPr>
                              </w:pPr>
                            </w:p>
                          </w:tc>
                          <w:tc>
                            <w:tcPr>
                              <w:tcW w:w="0" w:type="auto"/>
                              <w:vAlign w:val="center"/>
                              <w:hideMark/>
                            </w:tcPr>
                            <w:p w:rsidR="008903C0" w:rsidRPr="008903C0" w:rsidRDefault="008903C0" w:rsidP="008903C0">
                              <w:pPr>
                                <w:rPr>
                                  <w:szCs w:val="24"/>
                                </w:rPr>
                              </w:pPr>
                              <w:r w:rsidRPr="008903C0">
                                <w:rPr>
                                  <w:noProof/>
                                  <w:color w:val="0000EE"/>
                                  <w:szCs w:val="24"/>
                                </w:rPr>
                                <w:drawing>
                                  <wp:inline distT="0" distB="0" distL="0" distR="0">
                                    <wp:extent cx="2247900" cy="1127760"/>
                                    <wp:effectExtent l="0" t="0" r="0" b="0"/>
                                    <wp:docPr id="4" name="Picture 4" descr="Foundation for a Fair Future image of hom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undation for a Fair Future image of home">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47900" cy="1127760"/>
                                            </a:xfrm>
                                            <a:prstGeom prst="rect">
                                              <a:avLst/>
                                            </a:prstGeom>
                                            <a:noFill/>
                                            <a:ln>
                                              <a:noFill/>
                                            </a:ln>
                                          </pic:spPr>
                                        </pic:pic>
                                      </a:graphicData>
                                    </a:graphic>
                                  </wp:inline>
                                </w:drawing>
                              </w:r>
                            </w:p>
                          </w:tc>
                        </w:tr>
                      </w:tbl>
                      <w:p w:rsidR="008903C0" w:rsidRPr="008903C0" w:rsidRDefault="008903C0" w:rsidP="008903C0">
                        <w:pPr>
                          <w:rPr>
                            <w:szCs w:val="24"/>
                          </w:rPr>
                        </w:pPr>
                      </w:p>
                    </w:tc>
                  </w:tr>
                  <w:tr w:rsidR="008903C0" w:rsidRPr="008903C0">
                    <w:trPr>
                      <w:jc w:val="center"/>
                    </w:trPr>
                    <w:tc>
                      <w:tcPr>
                        <w:tcW w:w="5000" w:type="pct"/>
                        <w:shd w:val="clear" w:color="auto" w:fill="F2F2F2"/>
                        <w:tcMar>
                          <w:top w:w="300" w:type="dxa"/>
                          <w:left w:w="300" w:type="dxa"/>
                          <w:bottom w:w="300" w:type="dxa"/>
                          <w:right w:w="300" w:type="dxa"/>
                        </w:tcMar>
                        <w:vAlign w:val="center"/>
                        <w:hideMark/>
                      </w:tcPr>
                      <w:p w:rsidR="008903C0" w:rsidRPr="008903C0" w:rsidRDefault="008903C0" w:rsidP="008903C0">
                        <w:pPr>
                          <w:spacing w:after="150"/>
                          <w:jc w:val="center"/>
                          <w:outlineLvl w:val="0"/>
                          <w:rPr>
                            <w:rFonts w:ascii="Arial" w:hAnsi="Arial" w:cs="Arial"/>
                            <w:b/>
                            <w:bCs/>
                            <w:color w:val="000000"/>
                            <w:kern w:val="36"/>
                            <w:sz w:val="39"/>
                            <w:szCs w:val="39"/>
                          </w:rPr>
                        </w:pPr>
                        <w:r w:rsidRPr="008903C0">
                          <w:rPr>
                            <w:rFonts w:ascii="Arial" w:hAnsi="Arial" w:cs="Arial"/>
                            <w:b/>
                            <w:bCs/>
                            <w:color w:val="000000"/>
                            <w:kern w:val="36"/>
                            <w:sz w:val="39"/>
                            <w:szCs w:val="39"/>
                          </w:rPr>
                          <w:lastRenderedPageBreak/>
                          <w:t>ODR Office Spotlight</w:t>
                        </w:r>
                      </w:p>
                      <w:p w:rsidR="008903C0" w:rsidRPr="008903C0" w:rsidRDefault="008903C0" w:rsidP="008903C0">
                        <w:pPr>
                          <w:spacing w:after="225"/>
                          <w:outlineLvl w:val="1"/>
                          <w:rPr>
                            <w:rFonts w:ascii="Arial" w:hAnsi="Arial" w:cs="Arial"/>
                            <w:b/>
                            <w:bCs/>
                            <w:color w:val="153958"/>
                            <w:sz w:val="33"/>
                            <w:szCs w:val="33"/>
                          </w:rPr>
                        </w:pPr>
                        <w:r w:rsidRPr="008903C0">
                          <w:rPr>
                            <w:rFonts w:ascii="Arial" w:hAnsi="Arial" w:cs="Arial"/>
                            <w:b/>
                            <w:bCs/>
                            <w:color w:val="153958"/>
                            <w:sz w:val="33"/>
                            <w:szCs w:val="33"/>
                          </w:rPr>
                          <w:lastRenderedPageBreak/>
                          <w:t>Naquran Smith</w:t>
                        </w:r>
                      </w:p>
                      <w:tbl>
                        <w:tblPr>
                          <w:tblW w:w="5000" w:type="pct"/>
                          <w:tblCellMar>
                            <w:top w:w="15" w:type="dxa"/>
                            <w:left w:w="15" w:type="dxa"/>
                            <w:bottom w:w="15" w:type="dxa"/>
                            <w:right w:w="15" w:type="dxa"/>
                          </w:tblCellMar>
                          <w:tblLook w:val="04A0" w:firstRow="1" w:lastRow="0" w:firstColumn="1" w:lastColumn="0" w:noHBand="0" w:noVBand="1"/>
                        </w:tblPr>
                        <w:tblGrid>
                          <w:gridCol w:w="5364"/>
                          <w:gridCol w:w="36"/>
                          <w:gridCol w:w="2910"/>
                        </w:tblGrid>
                        <w:tr w:rsidR="008903C0" w:rsidRPr="008903C0">
                          <w:tc>
                            <w:tcPr>
                              <w:tcW w:w="0" w:type="auto"/>
                              <w:vAlign w:val="center"/>
                              <w:hideMark/>
                            </w:tcPr>
                            <w:p w:rsidR="008903C0" w:rsidRPr="008903C0" w:rsidRDefault="008903C0" w:rsidP="008903C0">
                              <w:pPr>
                                <w:spacing w:after="225"/>
                                <w:rPr>
                                  <w:rFonts w:ascii="Arial" w:hAnsi="Arial" w:cs="Arial"/>
                                  <w:color w:val="000000"/>
                                  <w:sz w:val="21"/>
                                  <w:szCs w:val="21"/>
                                </w:rPr>
                              </w:pPr>
                              <w:r w:rsidRPr="008903C0">
                                <w:rPr>
                                  <w:rFonts w:ascii="Arial" w:hAnsi="Arial" w:cs="Arial"/>
                                  <w:color w:val="000000"/>
                                  <w:sz w:val="21"/>
                                  <w:szCs w:val="21"/>
                                </w:rPr>
                                <w:t>Naquran Smith has been working in the Office of Disability Rights as a Clerical Assistant and prior to being promoted to this position worked as the Front Desk Administrator. In his current role, Naquran performs building and facilities compliance surveys including the surveying of DC Public Schools, DC Parks and Recreation Centers, DC Metro Police Departments, and the DC Public Libraries. Naquran who is a native of DC has vast skill training in Automotive Mechanics, web page design and detailed use of Microsoft Office. </w:t>
                              </w:r>
                            </w:p>
                          </w:tc>
                          <w:tc>
                            <w:tcPr>
                              <w:tcW w:w="0" w:type="auto"/>
                              <w:vAlign w:val="center"/>
                              <w:hideMark/>
                            </w:tcPr>
                            <w:p w:rsidR="008903C0" w:rsidRPr="008903C0" w:rsidRDefault="008903C0" w:rsidP="008903C0">
                              <w:pPr>
                                <w:rPr>
                                  <w:rFonts w:ascii="Arial" w:hAnsi="Arial" w:cs="Arial"/>
                                  <w:color w:val="000000"/>
                                  <w:sz w:val="21"/>
                                  <w:szCs w:val="21"/>
                                </w:rPr>
                              </w:pPr>
                            </w:p>
                          </w:tc>
                          <w:tc>
                            <w:tcPr>
                              <w:tcW w:w="0" w:type="auto"/>
                              <w:vAlign w:val="center"/>
                              <w:hideMark/>
                            </w:tcPr>
                            <w:p w:rsidR="008903C0" w:rsidRPr="008903C0" w:rsidRDefault="008903C0" w:rsidP="008903C0">
                              <w:pPr>
                                <w:rPr>
                                  <w:szCs w:val="24"/>
                                </w:rPr>
                              </w:pPr>
                              <w:r w:rsidRPr="008903C0">
                                <w:rPr>
                                  <w:noProof/>
                                  <w:color w:val="0000EE"/>
                                  <w:szCs w:val="24"/>
                                </w:rPr>
                                <w:drawing>
                                  <wp:inline distT="0" distB="0" distL="0" distR="0">
                                    <wp:extent cx="1821180" cy="2423160"/>
                                    <wp:effectExtent l="0" t="0" r="7620" b="0"/>
                                    <wp:docPr id="3" name="Picture 3" descr="Image of Naquaran Smith standing infant of the Duke Ellington School of the Ar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of Naquaran Smith standing infant of the Duke Ellington School of the Arts">
                                              <a:hlinkClick r:id="rId7"/>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1180" cy="2423160"/>
                                            </a:xfrm>
                                            <a:prstGeom prst="rect">
                                              <a:avLst/>
                                            </a:prstGeom>
                                            <a:noFill/>
                                            <a:ln>
                                              <a:noFill/>
                                            </a:ln>
                                          </pic:spPr>
                                        </pic:pic>
                                      </a:graphicData>
                                    </a:graphic>
                                  </wp:inline>
                                </w:drawing>
                              </w:r>
                            </w:p>
                          </w:tc>
                        </w:tr>
                      </w:tbl>
                      <w:p w:rsidR="008903C0" w:rsidRPr="008903C0" w:rsidRDefault="008903C0" w:rsidP="008903C0">
                        <w:pPr>
                          <w:rPr>
                            <w:szCs w:val="24"/>
                          </w:rPr>
                        </w:pPr>
                      </w:p>
                    </w:tc>
                  </w:tr>
                  <w:tr w:rsidR="008903C0" w:rsidRPr="008903C0">
                    <w:trPr>
                      <w:jc w:val="center"/>
                    </w:trPr>
                    <w:tc>
                      <w:tcPr>
                        <w:tcW w:w="5000" w:type="pct"/>
                        <w:shd w:val="clear" w:color="auto" w:fill="FFFFFF"/>
                        <w:tcMar>
                          <w:top w:w="300" w:type="dxa"/>
                          <w:left w:w="300" w:type="dxa"/>
                          <w:bottom w:w="75" w:type="dxa"/>
                          <w:right w:w="300" w:type="dxa"/>
                        </w:tcMar>
                        <w:vAlign w:val="center"/>
                        <w:hideMark/>
                      </w:tcPr>
                      <w:p w:rsidR="008903C0" w:rsidRPr="008903C0" w:rsidRDefault="008903C0" w:rsidP="008903C0">
                        <w:pPr>
                          <w:spacing w:after="225"/>
                          <w:jc w:val="center"/>
                          <w:rPr>
                            <w:rFonts w:ascii="Arial" w:hAnsi="Arial" w:cs="Arial"/>
                            <w:color w:val="000000"/>
                            <w:sz w:val="20"/>
                            <w:szCs w:val="20"/>
                          </w:rPr>
                        </w:pPr>
                        <w:r w:rsidRPr="008903C0">
                          <w:rPr>
                            <w:rFonts w:ascii="Arial" w:hAnsi="Arial" w:cs="Arial"/>
                            <w:color w:val="000000"/>
                            <w:sz w:val="20"/>
                            <w:szCs w:val="20"/>
                          </w:rPr>
                          <w:lastRenderedPageBreak/>
                          <w:t>For Information about ODR’s Newsletter call (202)724-5055 or visit the web at odr.dc.gov.</w:t>
                        </w:r>
                      </w:p>
                      <w:p w:rsidR="008903C0" w:rsidRPr="008903C0" w:rsidRDefault="008903C0" w:rsidP="008903C0">
                        <w:pPr>
                          <w:spacing w:after="225"/>
                          <w:jc w:val="center"/>
                          <w:rPr>
                            <w:rFonts w:ascii="Arial" w:hAnsi="Arial" w:cs="Arial"/>
                            <w:color w:val="000000"/>
                            <w:sz w:val="20"/>
                            <w:szCs w:val="20"/>
                          </w:rPr>
                        </w:pPr>
                        <w:r w:rsidRPr="008903C0">
                          <w:rPr>
                            <w:rFonts w:ascii="Arial" w:hAnsi="Arial" w:cs="Arial"/>
                            <w:color w:val="000000"/>
                            <w:sz w:val="20"/>
                            <w:szCs w:val="20"/>
                          </w:rPr>
                          <w:t>441 4th Street NW, Suite 729 North, Washington DC 20001, Phone: (202)724-5055</w:t>
                        </w:r>
                      </w:p>
                      <w:p w:rsidR="008903C0" w:rsidRPr="008903C0" w:rsidRDefault="008903C0" w:rsidP="008903C0">
                        <w:pPr>
                          <w:spacing w:after="225"/>
                          <w:jc w:val="center"/>
                          <w:rPr>
                            <w:rFonts w:ascii="Arial" w:hAnsi="Arial" w:cs="Arial"/>
                            <w:color w:val="000000"/>
                            <w:sz w:val="20"/>
                            <w:szCs w:val="20"/>
                          </w:rPr>
                        </w:pPr>
                        <w:r w:rsidRPr="008903C0">
                          <w:rPr>
                            <w:rFonts w:ascii="Arial" w:hAnsi="Arial" w:cs="Arial"/>
                            <w:color w:val="000000"/>
                            <w:sz w:val="20"/>
                            <w:szCs w:val="20"/>
                          </w:rPr>
                          <w:t>Fax: (202)727-9484 E-mail: </w:t>
                        </w:r>
                        <w:hyperlink r:id="rId58" w:history="1">
                          <w:r w:rsidRPr="008903C0">
                            <w:rPr>
                              <w:rFonts w:ascii="Arial" w:hAnsi="Arial" w:cs="Arial"/>
                              <w:color w:val="0000EE"/>
                              <w:sz w:val="20"/>
                              <w:szCs w:val="20"/>
                              <w:u w:val="single"/>
                            </w:rPr>
                            <w:t>ODR.Complaints@dc.gov</w:t>
                          </w:r>
                        </w:hyperlink>
                      </w:p>
                      <w:p w:rsidR="008903C0" w:rsidRPr="008903C0" w:rsidRDefault="008903C0" w:rsidP="008903C0">
                        <w:pPr>
                          <w:spacing w:after="225"/>
                          <w:jc w:val="center"/>
                          <w:rPr>
                            <w:rFonts w:ascii="Arial" w:hAnsi="Arial" w:cs="Arial"/>
                            <w:color w:val="000000"/>
                            <w:sz w:val="20"/>
                            <w:szCs w:val="20"/>
                          </w:rPr>
                        </w:pPr>
                        <w:r w:rsidRPr="008903C0">
                          <w:rPr>
                            <w:rFonts w:ascii="Arial" w:hAnsi="Arial" w:cs="Arial"/>
                            <w:color w:val="000000"/>
                            <w:sz w:val="20"/>
                            <w:szCs w:val="20"/>
                          </w:rPr>
                          <w:t>MISSION STATEMENT</w:t>
                        </w:r>
                      </w:p>
                      <w:p w:rsidR="008903C0" w:rsidRPr="008903C0" w:rsidRDefault="008903C0" w:rsidP="008903C0">
                        <w:pPr>
                          <w:spacing w:after="225"/>
                          <w:jc w:val="center"/>
                          <w:rPr>
                            <w:rFonts w:ascii="Arial" w:hAnsi="Arial" w:cs="Arial"/>
                            <w:color w:val="000000"/>
                            <w:sz w:val="20"/>
                            <w:szCs w:val="20"/>
                          </w:rPr>
                        </w:pPr>
                        <w:r w:rsidRPr="008903C0">
                          <w:rPr>
                            <w:rFonts w:ascii="Arial" w:hAnsi="Arial" w:cs="Arial"/>
                            <w:color w:val="000000"/>
                            <w:sz w:val="20"/>
                            <w:szCs w:val="20"/>
                          </w:rPr>
                          <w:t>The mission of the District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tc>
                  </w:tr>
                </w:tbl>
                <w:p w:rsidR="008903C0" w:rsidRPr="008903C0" w:rsidRDefault="008903C0" w:rsidP="008903C0">
                  <w:pPr>
                    <w:rPr>
                      <w:szCs w:val="24"/>
                    </w:rPr>
                  </w:pPr>
                </w:p>
              </w:tc>
            </w:tr>
            <w:tr w:rsidR="008903C0" w:rsidRPr="008903C0">
              <w:trPr>
                <w:jc w:val="center"/>
              </w:trPr>
              <w:tc>
                <w:tcPr>
                  <w:tcW w:w="5000" w:type="pct"/>
                  <w:tcMar>
                    <w:top w:w="300" w:type="dxa"/>
                    <w:left w:w="300" w:type="dxa"/>
                    <w:bottom w:w="450" w:type="dxa"/>
                    <w:right w:w="300" w:type="dxa"/>
                  </w:tcMar>
                  <w:vAlign w:val="center"/>
                  <w:hideMark/>
                </w:tcPr>
                <w:p w:rsidR="008903C0" w:rsidRPr="008903C0" w:rsidRDefault="008903C0" w:rsidP="008903C0">
                  <w:pPr>
                    <w:jc w:val="center"/>
                    <w:rPr>
                      <w:szCs w:val="24"/>
                    </w:rPr>
                  </w:pPr>
                  <w:r w:rsidRPr="008903C0">
                    <w:rPr>
                      <w:noProof/>
                      <w:color w:val="0000EE"/>
                      <w:szCs w:val="24"/>
                    </w:rPr>
                    <w:lastRenderedPageBreak/>
                    <w:drawing>
                      <wp:inline distT="0" distB="0" distL="0" distR="0">
                        <wp:extent cx="571500" cy="381000"/>
                        <wp:effectExtent l="0" t="0" r="0" b="0"/>
                        <wp:docPr id="2" name="Picture 2" descr="visit us on twitte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isit us on twitter">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Pr="008903C0">
                    <w:rPr>
                      <w:noProof/>
                      <w:color w:val="0000EE"/>
                      <w:szCs w:val="24"/>
                    </w:rPr>
                    <w:drawing>
                      <wp:inline distT="0" distB="0" distL="0" distR="0">
                        <wp:extent cx="571500" cy="381000"/>
                        <wp:effectExtent l="0" t="0" r="0" b="0"/>
                        <wp:docPr id="1" name="Picture 1" descr="visit us on facebook">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sit us on facebook">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r>
          </w:tbl>
          <w:p w:rsidR="008903C0" w:rsidRPr="008903C0" w:rsidRDefault="008903C0" w:rsidP="008903C0">
            <w:pPr>
              <w:rPr>
                <w:szCs w:val="24"/>
              </w:rPr>
            </w:pPr>
          </w:p>
        </w:tc>
      </w:tr>
    </w:tbl>
    <w:p w:rsidR="00E46E9B" w:rsidRDefault="00E46E9B"/>
    <w:sectPr w:rsidR="00E4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114B"/>
    <w:multiLevelType w:val="multilevel"/>
    <w:tmpl w:val="414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33"/>
    <w:rsid w:val="00734833"/>
    <w:rsid w:val="008903C0"/>
    <w:rsid w:val="00E4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C3B7-5ECE-45FC-9C97-7FA9EF9A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33"/>
    <w:pPr>
      <w:spacing w:after="0" w:line="240" w:lineRule="auto"/>
    </w:pPr>
    <w:rPr>
      <w:rFonts w:ascii="Times New Roman" w:eastAsia="Times New Roman" w:hAnsi="Times New Roman" w:cs="Times New Roman"/>
      <w:sz w:val="24"/>
      <w:szCs w:val="28"/>
    </w:rPr>
  </w:style>
  <w:style w:type="paragraph" w:styleId="Heading1">
    <w:name w:val="heading 1"/>
    <w:basedOn w:val="Normal"/>
    <w:link w:val="Heading1Char"/>
    <w:uiPriority w:val="9"/>
    <w:qFormat/>
    <w:rsid w:val="008903C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903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3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03C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03C0"/>
    <w:rPr>
      <w:color w:val="0000FF"/>
      <w:u w:val="single"/>
    </w:rPr>
  </w:style>
  <w:style w:type="character" w:customStyle="1" w:styleId="dateline">
    <w:name w:val="dateline"/>
    <w:basedOn w:val="DefaultParagraphFont"/>
    <w:rsid w:val="008903C0"/>
  </w:style>
  <w:style w:type="paragraph" w:customStyle="1" w:styleId="gdp">
    <w:name w:val="gd_p"/>
    <w:basedOn w:val="Normal"/>
    <w:rsid w:val="008903C0"/>
    <w:pPr>
      <w:spacing w:before="100" w:beforeAutospacing="1" w:after="100" w:afterAutospacing="1"/>
    </w:pPr>
    <w:rPr>
      <w:szCs w:val="24"/>
    </w:rPr>
  </w:style>
  <w:style w:type="character" w:styleId="Strong">
    <w:name w:val="Strong"/>
    <w:basedOn w:val="DefaultParagraphFont"/>
    <w:uiPriority w:val="22"/>
    <w:qFormat/>
    <w:rsid w:val="00890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7469">
      <w:bodyDiv w:val="1"/>
      <w:marLeft w:val="0"/>
      <w:marRight w:val="0"/>
      <w:marTop w:val="0"/>
      <w:marBottom w:val="0"/>
      <w:divBdr>
        <w:top w:val="none" w:sz="0" w:space="0" w:color="auto"/>
        <w:left w:val="none" w:sz="0" w:space="0" w:color="auto"/>
        <w:bottom w:val="none" w:sz="0" w:space="0" w:color="auto"/>
        <w:right w:val="none" w:sz="0" w:space="0" w:color="auto"/>
      </w:divBdr>
      <w:divsChild>
        <w:div w:id="949511126">
          <w:marLeft w:val="0"/>
          <w:marRight w:val="0"/>
          <w:marTop w:val="0"/>
          <w:marBottom w:val="0"/>
          <w:divBdr>
            <w:top w:val="none" w:sz="0" w:space="0" w:color="auto"/>
            <w:left w:val="none" w:sz="0" w:space="0" w:color="auto"/>
            <w:bottom w:val="none" w:sz="0" w:space="0" w:color="auto"/>
            <w:right w:val="none" w:sz="0" w:space="0" w:color="auto"/>
          </w:divBdr>
          <w:divsChild>
            <w:div w:id="787625636">
              <w:marLeft w:val="0"/>
              <w:marRight w:val="0"/>
              <w:marTop w:val="0"/>
              <w:marBottom w:val="0"/>
              <w:divBdr>
                <w:top w:val="none" w:sz="0" w:space="0" w:color="auto"/>
                <w:left w:val="none" w:sz="0" w:space="0" w:color="auto"/>
                <w:bottom w:val="none" w:sz="0" w:space="0" w:color="auto"/>
                <w:right w:val="none" w:sz="0" w:space="0" w:color="auto"/>
              </w:divBdr>
              <w:divsChild>
                <w:div w:id="1867601758">
                  <w:marLeft w:val="0"/>
                  <w:marRight w:val="0"/>
                  <w:marTop w:val="0"/>
                  <w:marBottom w:val="0"/>
                  <w:divBdr>
                    <w:top w:val="none" w:sz="0" w:space="0" w:color="auto"/>
                    <w:left w:val="none" w:sz="0" w:space="0" w:color="auto"/>
                    <w:bottom w:val="none" w:sz="0" w:space="0" w:color="auto"/>
                    <w:right w:val="none" w:sz="0" w:space="0" w:color="auto"/>
                  </w:divBdr>
                  <w:divsChild>
                    <w:div w:id="885795656">
                      <w:marLeft w:val="0"/>
                      <w:marRight w:val="0"/>
                      <w:marTop w:val="0"/>
                      <w:marBottom w:val="0"/>
                      <w:divBdr>
                        <w:top w:val="none" w:sz="0" w:space="0" w:color="auto"/>
                        <w:left w:val="none" w:sz="0" w:space="0" w:color="auto"/>
                        <w:bottom w:val="none" w:sz="0" w:space="0" w:color="auto"/>
                        <w:right w:val="none" w:sz="0" w:space="0" w:color="auto"/>
                      </w:divBdr>
                    </w:div>
                  </w:divsChild>
                </w:div>
                <w:div w:id="1850483108">
                  <w:marLeft w:val="0"/>
                  <w:marRight w:val="0"/>
                  <w:marTop w:val="0"/>
                  <w:marBottom w:val="0"/>
                  <w:divBdr>
                    <w:top w:val="none" w:sz="0" w:space="0" w:color="auto"/>
                    <w:left w:val="none" w:sz="0" w:space="0" w:color="auto"/>
                    <w:bottom w:val="none" w:sz="0" w:space="0" w:color="auto"/>
                    <w:right w:val="none" w:sz="0" w:space="0" w:color="auto"/>
                  </w:divBdr>
                  <w:divsChild>
                    <w:div w:id="1390305923">
                      <w:marLeft w:val="0"/>
                      <w:marRight w:val="0"/>
                      <w:marTop w:val="0"/>
                      <w:marBottom w:val="0"/>
                      <w:divBdr>
                        <w:top w:val="none" w:sz="0" w:space="0" w:color="auto"/>
                        <w:left w:val="none" w:sz="0" w:space="0" w:color="auto"/>
                        <w:bottom w:val="none" w:sz="0" w:space="0" w:color="auto"/>
                        <w:right w:val="none" w:sz="0" w:space="0" w:color="auto"/>
                      </w:divBdr>
                      <w:divsChild>
                        <w:div w:id="479227669">
                          <w:marLeft w:val="0"/>
                          <w:marRight w:val="0"/>
                          <w:marTop w:val="0"/>
                          <w:marBottom w:val="0"/>
                          <w:divBdr>
                            <w:top w:val="none" w:sz="0" w:space="0" w:color="auto"/>
                            <w:left w:val="none" w:sz="0" w:space="0" w:color="auto"/>
                            <w:bottom w:val="none" w:sz="0" w:space="0" w:color="auto"/>
                            <w:right w:val="none" w:sz="0" w:space="0" w:color="auto"/>
                          </w:divBdr>
                          <w:divsChild>
                            <w:div w:id="1334332819">
                              <w:marLeft w:val="0"/>
                              <w:marRight w:val="0"/>
                              <w:marTop w:val="0"/>
                              <w:marBottom w:val="0"/>
                              <w:divBdr>
                                <w:top w:val="none" w:sz="0" w:space="0" w:color="auto"/>
                                <w:left w:val="none" w:sz="0" w:space="0" w:color="auto"/>
                                <w:bottom w:val="none" w:sz="0" w:space="0" w:color="auto"/>
                                <w:right w:val="none" w:sz="0" w:space="0" w:color="auto"/>
                              </w:divBdr>
                            </w:div>
                          </w:divsChild>
                        </w:div>
                        <w:div w:id="708918679">
                          <w:marLeft w:val="0"/>
                          <w:marRight w:val="0"/>
                          <w:marTop w:val="0"/>
                          <w:marBottom w:val="0"/>
                          <w:divBdr>
                            <w:top w:val="none" w:sz="0" w:space="0" w:color="auto"/>
                            <w:left w:val="none" w:sz="0" w:space="0" w:color="auto"/>
                            <w:bottom w:val="none" w:sz="0" w:space="0" w:color="auto"/>
                            <w:right w:val="none" w:sz="0" w:space="0" w:color="auto"/>
                          </w:divBdr>
                          <w:divsChild>
                            <w:div w:id="1925332891">
                              <w:marLeft w:val="0"/>
                              <w:marRight w:val="0"/>
                              <w:marTop w:val="0"/>
                              <w:marBottom w:val="0"/>
                              <w:divBdr>
                                <w:top w:val="none" w:sz="0" w:space="0" w:color="auto"/>
                                <w:left w:val="none" w:sz="0" w:space="0" w:color="auto"/>
                                <w:bottom w:val="none" w:sz="0" w:space="0" w:color="auto"/>
                                <w:right w:val="none" w:sz="0" w:space="0" w:color="auto"/>
                              </w:divBdr>
                            </w:div>
                          </w:divsChild>
                        </w:div>
                        <w:div w:id="1806967623">
                          <w:marLeft w:val="0"/>
                          <w:marRight w:val="0"/>
                          <w:marTop w:val="0"/>
                          <w:marBottom w:val="0"/>
                          <w:divBdr>
                            <w:top w:val="none" w:sz="0" w:space="0" w:color="auto"/>
                            <w:left w:val="none" w:sz="0" w:space="0" w:color="auto"/>
                            <w:bottom w:val="none" w:sz="0" w:space="0" w:color="auto"/>
                            <w:right w:val="none" w:sz="0" w:space="0" w:color="auto"/>
                          </w:divBdr>
                          <w:divsChild>
                            <w:div w:id="34818276">
                              <w:marLeft w:val="0"/>
                              <w:marRight w:val="0"/>
                              <w:marTop w:val="0"/>
                              <w:marBottom w:val="0"/>
                              <w:divBdr>
                                <w:top w:val="none" w:sz="0" w:space="0" w:color="auto"/>
                                <w:left w:val="none" w:sz="0" w:space="0" w:color="auto"/>
                                <w:bottom w:val="none" w:sz="0" w:space="0" w:color="auto"/>
                                <w:right w:val="none" w:sz="0" w:space="0" w:color="auto"/>
                              </w:divBdr>
                            </w:div>
                          </w:divsChild>
                        </w:div>
                        <w:div w:id="1573656419">
                          <w:marLeft w:val="0"/>
                          <w:marRight w:val="0"/>
                          <w:marTop w:val="0"/>
                          <w:marBottom w:val="0"/>
                          <w:divBdr>
                            <w:top w:val="none" w:sz="0" w:space="0" w:color="auto"/>
                            <w:left w:val="none" w:sz="0" w:space="0" w:color="auto"/>
                            <w:bottom w:val="none" w:sz="0" w:space="0" w:color="auto"/>
                            <w:right w:val="none" w:sz="0" w:space="0" w:color="auto"/>
                          </w:divBdr>
                          <w:divsChild>
                            <w:div w:id="592469007">
                              <w:marLeft w:val="0"/>
                              <w:marRight w:val="0"/>
                              <w:marTop w:val="0"/>
                              <w:marBottom w:val="0"/>
                              <w:divBdr>
                                <w:top w:val="none" w:sz="0" w:space="0" w:color="auto"/>
                                <w:left w:val="none" w:sz="0" w:space="0" w:color="auto"/>
                                <w:bottom w:val="none" w:sz="0" w:space="0" w:color="auto"/>
                                <w:right w:val="none" w:sz="0" w:space="0" w:color="auto"/>
                              </w:divBdr>
                            </w:div>
                          </w:divsChild>
                        </w:div>
                        <w:div w:id="1952976764">
                          <w:marLeft w:val="0"/>
                          <w:marRight w:val="0"/>
                          <w:marTop w:val="0"/>
                          <w:marBottom w:val="0"/>
                          <w:divBdr>
                            <w:top w:val="none" w:sz="0" w:space="0" w:color="auto"/>
                            <w:left w:val="none" w:sz="0" w:space="0" w:color="auto"/>
                            <w:bottom w:val="none" w:sz="0" w:space="0" w:color="auto"/>
                            <w:right w:val="none" w:sz="0" w:space="0" w:color="auto"/>
                          </w:divBdr>
                          <w:divsChild>
                            <w:div w:id="1062144968">
                              <w:marLeft w:val="0"/>
                              <w:marRight w:val="0"/>
                              <w:marTop w:val="0"/>
                              <w:marBottom w:val="0"/>
                              <w:divBdr>
                                <w:top w:val="none" w:sz="0" w:space="0" w:color="auto"/>
                                <w:left w:val="none" w:sz="0" w:space="0" w:color="auto"/>
                                <w:bottom w:val="none" w:sz="0" w:space="0" w:color="auto"/>
                                <w:right w:val="none" w:sz="0" w:space="0" w:color="auto"/>
                              </w:divBdr>
                            </w:div>
                          </w:divsChild>
                        </w:div>
                        <w:div w:id="1283073850">
                          <w:marLeft w:val="0"/>
                          <w:marRight w:val="0"/>
                          <w:marTop w:val="0"/>
                          <w:marBottom w:val="0"/>
                          <w:divBdr>
                            <w:top w:val="none" w:sz="0" w:space="0" w:color="auto"/>
                            <w:left w:val="none" w:sz="0" w:space="0" w:color="auto"/>
                            <w:bottom w:val="none" w:sz="0" w:space="0" w:color="auto"/>
                            <w:right w:val="none" w:sz="0" w:space="0" w:color="auto"/>
                          </w:divBdr>
                          <w:divsChild>
                            <w:div w:id="523177547">
                              <w:marLeft w:val="0"/>
                              <w:marRight w:val="0"/>
                              <w:marTop w:val="0"/>
                              <w:marBottom w:val="0"/>
                              <w:divBdr>
                                <w:top w:val="none" w:sz="0" w:space="0" w:color="auto"/>
                                <w:left w:val="none" w:sz="0" w:space="0" w:color="auto"/>
                                <w:bottom w:val="none" w:sz="0" w:space="0" w:color="auto"/>
                                <w:right w:val="none" w:sz="0" w:space="0" w:color="auto"/>
                              </w:divBdr>
                            </w:div>
                          </w:divsChild>
                        </w:div>
                        <w:div w:id="879053512">
                          <w:marLeft w:val="0"/>
                          <w:marRight w:val="0"/>
                          <w:marTop w:val="0"/>
                          <w:marBottom w:val="0"/>
                          <w:divBdr>
                            <w:top w:val="none" w:sz="0" w:space="0" w:color="auto"/>
                            <w:left w:val="none" w:sz="0" w:space="0" w:color="auto"/>
                            <w:bottom w:val="none" w:sz="0" w:space="0" w:color="auto"/>
                            <w:right w:val="none" w:sz="0" w:space="0" w:color="auto"/>
                          </w:divBdr>
                          <w:divsChild>
                            <w:div w:id="982735316">
                              <w:marLeft w:val="0"/>
                              <w:marRight w:val="0"/>
                              <w:marTop w:val="0"/>
                              <w:marBottom w:val="0"/>
                              <w:divBdr>
                                <w:top w:val="none" w:sz="0" w:space="0" w:color="auto"/>
                                <w:left w:val="none" w:sz="0" w:space="0" w:color="auto"/>
                                <w:bottom w:val="none" w:sz="0" w:space="0" w:color="auto"/>
                                <w:right w:val="none" w:sz="0" w:space="0" w:color="auto"/>
                              </w:divBdr>
                            </w:div>
                          </w:divsChild>
                        </w:div>
                        <w:div w:id="883951973">
                          <w:marLeft w:val="0"/>
                          <w:marRight w:val="0"/>
                          <w:marTop w:val="0"/>
                          <w:marBottom w:val="0"/>
                          <w:divBdr>
                            <w:top w:val="none" w:sz="0" w:space="0" w:color="auto"/>
                            <w:left w:val="none" w:sz="0" w:space="0" w:color="auto"/>
                            <w:bottom w:val="none" w:sz="0" w:space="0" w:color="auto"/>
                            <w:right w:val="none" w:sz="0" w:space="0" w:color="auto"/>
                          </w:divBdr>
                          <w:divsChild>
                            <w:div w:id="1861119929">
                              <w:marLeft w:val="0"/>
                              <w:marRight w:val="0"/>
                              <w:marTop w:val="0"/>
                              <w:marBottom w:val="0"/>
                              <w:divBdr>
                                <w:top w:val="none" w:sz="0" w:space="0" w:color="auto"/>
                                <w:left w:val="none" w:sz="0" w:space="0" w:color="auto"/>
                                <w:bottom w:val="none" w:sz="0" w:space="0" w:color="auto"/>
                                <w:right w:val="none" w:sz="0" w:space="0" w:color="auto"/>
                              </w:divBdr>
                            </w:div>
                          </w:divsChild>
                        </w:div>
                        <w:div w:id="306858572">
                          <w:marLeft w:val="0"/>
                          <w:marRight w:val="0"/>
                          <w:marTop w:val="0"/>
                          <w:marBottom w:val="0"/>
                          <w:divBdr>
                            <w:top w:val="none" w:sz="0" w:space="0" w:color="auto"/>
                            <w:left w:val="none" w:sz="0" w:space="0" w:color="auto"/>
                            <w:bottom w:val="none" w:sz="0" w:space="0" w:color="auto"/>
                            <w:right w:val="none" w:sz="0" w:space="0" w:color="auto"/>
                          </w:divBdr>
                          <w:divsChild>
                            <w:div w:id="1616210858">
                              <w:marLeft w:val="0"/>
                              <w:marRight w:val="0"/>
                              <w:marTop w:val="0"/>
                              <w:marBottom w:val="0"/>
                              <w:divBdr>
                                <w:top w:val="none" w:sz="0" w:space="0" w:color="auto"/>
                                <w:left w:val="none" w:sz="0" w:space="0" w:color="auto"/>
                                <w:bottom w:val="none" w:sz="0" w:space="0" w:color="auto"/>
                                <w:right w:val="none" w:sz="0" w:space="0" w:color="auto"/>
                              </w:divBdr>
                            </w:div>
                          </w:divsChild>
                        </w:div>
                        <w:div w:id="600377295">
                          <w:marLeft w:val="0"/>
                          <w:marRight w:val="0"/>
                          <w:marTop w:val="0"/>
                          <w:marBottom w:val="0"/>
                          <w:divBdr>
                            <w:top w:val="none" w:sz="0" w:space="0" w:color="auto"/>
                            <w:left w:val="none" w:sz="0" w:space="0" w:color="auto"/>
                            <w:bottom w:val="none" w:sz="0" w:space="0" w:color="auto"/>
                            <w:right w:val="none" w:sz="0" w:space="0" w:color="auto"/>
                          </w:divBdr>
                          <w:divsChild>
                            <w:div w:id="2113041871">
                              <w:marLeft w:val="0"/>
                              <w:marRight w:val="0"/>
                              <w:marTop w:val="0"/>
                              <w:marBottom w:val="0"/>
                              <w:divBdr>
                                <w:top w:val="none" w:sz="0" w:space="0" w:color="auto"/>
                                <w:left w:val="none" w:sz="0" w:space="0" w:color="auto"/>
                                <w:bottom w:val="none" w:sz="0" w:space="0" w:color="auto"/>
                                <w:right w:val="none" w:sz="0" w:space="0" w:color="auto"/>
                              </w:divBdr>
                            </w:div>
                          </w:divsChild>
                        </w:div>
                        <w:div w:id="1075930197">
                          <w:marLeft w:val="0"/>
                          <w:marRight w:val="0"/>
                          <w:marTop w:val="0"/>
                          <w:marBottom w:val="0"/>
                          <w:divBdr>
                            <w:top w:val="none" w:sz="0" w:space="0" w:color="auto"/>
                            <w:left w:val="none" w:sz="0" w:space="0" w:color="auto"/>
                            <w:bottom w:val="none" w:sz="0" w:space="0" w:color="auto"/>
                            <w:right w:val="none" w:sz="0" w:space="0" w:color="auto"/>
                          </w:divBdr>
                          <w:divsChild>
                            <w:div w:id="1895698815">
                              <w:marLeft w:val="0"/>
                              <w:marRight w:val="0"/>
                              <w:marTop w:val="0"/>
                              <w:marBottom w:val="0"/>
                              <w:divBdr>
                                <w:top w:val="none" w:sz="0" w:space="0" w:color="auto"/>
                                <w:left w:val="none" w:sz="0" w:space="0" w:color="auto"/>
                                <w:bottom w:val="none" w:sz="0" w:space="0" w:color="auto"/>
                                <w:right w:val="none" w:sz="0" w:space="0" w:color="auto"/>
                              </w:divBdr>
                            </w:div>
                          </w:divsChild>
                        </w:div>
                        <w:div w:id="844395841">
                          <w:marLeft w:val="0"/>
                          <w:marRight w:val="0"/>
                          <w:marTop w:val="0"/>
                          <w:marBottom w:val="0"/>
                          <w:divBdr>
                            <w:top w:val="none" w:sz="0" w:space="0" w:color="auto"/>
                            <w:left w:val="none" w:sz="0" w:space="0" w:color="auto"/>
                            <w:bottom w:val="none" w:sz="0" w:space="0" w:color="auto"/>
                            <w:right w:val="none" w:sz="0" w:space="0" w:color="auto"/>
                          </w:divBdr>
                          <w:divsChild>
                            <w:div w:id="1647663265">
                              <w:marLeft w:val="0"/>
                              <w:marRight w:val="0"/>
                              <w:marTop w:val="0"/>
                              <w:marBottom w:val="0"/>
                              <w:divBdr>
                                <w:top w:val="none" w:sz="0" w:space="0" w:color="auto"/>
                                <w:left w:val="none" w:sz="0" w:space="0" w:color="auto"/>
                                <w:bottom w:val="none" w:sz="0" w:space="0" w:color="auto"/>
                                <w:right w:val="none" w:sz="0" w:space="0" w:color="auto"/>
                              </w:divBdr>
                            </w:div>
                          </w:divsChild>
                        </w:div>
                        <w:div w:id="2140606068">
                          <w:marLeft w:val="0"/>
                          <w:marRight w:val="0"/>
                          <w:marTop w:val="0"/>
                          <w:marBottom w:val="0"/>
                          <w:divBdr>
                            <w:top w:val="none" w:sz="0" w:space="0" w:color="auto"/>
                            <w:left w:val="none" w:sz="0" w:space="0" w:color="auto"/>
                            <w:bottom w:val="none" w:sz="0" w:space="0" w:color="auto"/>
                            <w:right w:val="none" w:sz="0" w:space="0" w:color="auto"/>
                          </w:divBdr>
                          <w:divsChild>
                            <w:div w:id="48578898">
                              <w:marLeft w:val="0"/>
                              <w:marRight w:val="0"/>
                              <w:marTop w:val="0"/>
                              <w:marBottom w:val="0"/>
                              <w:divBdr>
                                <w:top w:val="none" w:sz="0" w:space="0" w:color="auto"/>
                                <w:left w:val="none" w:sz="0" w:space="0" w:color="auto"/>
                                <w:bottom w:val="none" w:sz="0" w:space="0" w:color="auto"/>
                                <w:right w:val="none" w:sz="0" w:space="0" w:color="auto"/>
                              </w:divBdr>
                            </w:div>
                          </w:divsChild>
                        </w:div>
                        <w:div w:id="305672536">
                          <w:marLeft w:val="0"/>
                          <w:marRight w:val="0"/>
                          <w:marTop w:val="0"/>
                          <w:marBottom w:val="0"/>
                          <w:divBdr>
                            <w:top w:val="none" w:sz="0" w:space="0" w:color="auto"/>
                            <w:left w:val="none" w:sz="0" w:space="0" w:color="auto"/>
                            <w:bottom w:val="none" w:sz="0" w:space="0" w:color="auto"/>
                            <w:right w:val="none" w:sz="0" w:space="0" w:color="auto"/>
                          </w:divBdr>
                          <w:divsChild>
                            <w:div w:id="1109159968">
                              <w:marLeft w:val="0"/>
                              <w:marRight w:val="0"/>
                              <w:marTop w:val="0"/>
                              <w:marBottom w:val="0"/>
                              <w:divBdr>
                                <w:top w:val="none" w:sz="0" w:space="0" w:color="auto"/>
                                <w:left w:val="none" w:sz="0" w:space="0" w:color="auto"/>
                                <w:bottom w:val="none" w:sz="0" w:space="0" w:color="auto"/>
                                <w:right w:val="none" w:sz="0" w:space="0" w:color="auto"/>
                              </w:divBdr>
                            </w:div>
                          </w:divsChild>
                        </w:div>
                        <w:div w:id="1486626792">
                          <w:marLeft w:val="0"/>
                          <w:marRight w:val="0"/>
                          <w:marTop w:val="0"/>
                          <w:marBottom w:val="0"/>
                          <w:divBdr>
                            <w:top w:val="none" w:sz="0" w:space="0" w:color="auto"/>
                            <w:left w:val="none" w:sz="0" w:space="0" w:color="auto"/>
                            <w:bottom w:val="none" w:sz="0" w:space="0" w:color="auto"/>
                            <w:right w:val="none" w:sz="0" w:space="0" w:color="auto"/>
                          </w:divBdr>
                          <w:divsChild>
                            <w:div w:id="7352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info@paradoxsports.org" TargetMode="External"/><Relationship Id="rId26" Type="http://schemas.openxmlformats.org/officeDocument/2006/relationships/image" Target="media/image8.jpeg"/><Relationship Id="rId39" Type="http://schemas.openxmlformats.org/officeDocument/2006/relationships/hyperlink" Target="mailto:faheyc@iel.org" TargetMode="External"/><Relationship Id="rId21" Type="http://schemas.openxmlformats.org/officeDocument/2006/relationships/image" Target="media/image6.jpeg"/><Relationship Id="rId34" Type="http://schemas.openxmlformats.org/officeDocument/2006/relationships/hyperlink" Target="https://odr.dc.gov/page/dc-commission-persons-disabilities" TargetMode="External"/><Relationship Id="rId42" Type="http://schemas.openxmlformats.org/officeDocument/2006/relationships/hyperlink" Target="https://nextchapterbookclub.org/" TargetMode="External"/><Relationship Id="rId47" Type="http://schemas.openxmlformats.org/officeDocument/2006/relationships/hyperlink" Target="https://careers.dc.gov/psc/erecruit/EMPLOYEE/HRMS/c/HRS_HRAM_FL.HRS_CG_SEARCH_FL.GBL?FOCUS=Applicant" TargetMode="External"/><Relationship Id="rId50" Type="http://schemas.openxmlformats.org/officeDocument/2006/relationships/hyperlink" Target="https://careers.dc.gov/psc/erecruit/EMPLOYEE/HRMS/c/HRS_HRAM_FL.HRS_CG_SEARCH_FL.GBL?FOCUS=Applicant" TargetMode="External"/><Relationship Id="rId55" Type="http://schemas.openxmlformats.org/officeDocument/2006/relationships/hyperlink" Target="https://ohr.dc.gov/fairhousing" TargetMode="External"/><Relationship Id="rId63" Type="http://schemas.openxmlformats.org/officeDocument/2006/relationships/fontTable" Target="fontTable.xml"/><Relationship Id="rId7" Type="http://schemas.openxmlformats.org/officeDocument/2006/relationships/hyperlink" Target="https://odr.dc.gov/"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eventbrite.com/e/mayors-2018-asian-american-pacific-islander-heritage-month-celebration-tickets-44883170772" TargetMode="External"/><Relationship Id="rId29" Type="http://schemas.openxmlformats.org/officeDocument/2006/relationships/hyperlink" Target="https://www.eventbrite.com/e/inclusion-best-practices-in-arts-education-settings-tickets-45119381284?aff=es2" TargetMode="External"/><Relationship Id="rId41" Type="http://schemas.openxmlformats.org/officeDocument/2006/relationships/image" Target="media/image14.png"/><Relationship Id="rId54" Type="http://schemas.openxmlformats.org/officeDocument/2006/relationships/hyperlink" Target="http://www.schooltalkdc.org/power-with-youth/dc-youth-leaders-peer-network-voices-of-change/" TargetMode="External"/><Relationship Id="rId62"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dr.dc.gov/release/2018-mental-health-awareness-month" TargetMode="External"/><Relationship Id="rId24" Type="http://schemas.openxmlformats.org/officeDocument/2006/relationships/hyperlink" Target="https://www.eventbrite.com/e/rock-the-mic-poetry-slam-tickets-45296056725" TargetMode="External"/><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hyperlink" Target="https://nextchapterbookclub.org/" TargetMode="External"/><Relationship Id="rId45" Type="http://schemas.openxmlformats.org/officeDocument/2006/relationships/hyperlink" Target="https://www.dcboe.org/Poll-Workers/Apply-to-be-an-Election-Day-Worker" TargetMode="External"/><Relationship Id="rId53" Type="http://schemas.openxmlformats.org/officeDocument/2006/relationships/image" Target="media/image16.png"/><Relationship Id="rId58" Type="http://schemas.openxmlformats.org/officeDocument/2006/relationships/hyperlink" Target="mailto:ODR.Complaints@dc.gov" TargetMode="External"/><Relationship Id="rId5" Type="http://schemas.openxmlformats.org/officeDocument/2006/relationships/hyperlink" Target="http://www.dc.gov/" TargetMode="External"/><Relationship Id="rId15" Type="http://schemas.openxmlformats.org/officeDocument/2006/relationships/hyperlink" Target="https://impact.paradoxsports.org/event/adaptive-climbing-day-or-towson-university/e179190" TargetMode="External"/><Relationship Id="rId23" Type="http://schemas.openxmlformats.org/officeDocument/2006/relationships/hyperlink" Target="mailto:lbph.dcpl@dc.gov" TargetMode="External"/><Relationship Id="rId28" Type="http://schemas.openxmlformats.org/officeDocument/2006/relationships/image" Target="media/image9.png"/><Relationship Id="rId36" Type="http://schemas.openxmlformats.org/officeDocument/2006/relationships/hyperlink" Target="http://dcpartners.iel.org/" TargetMode="External"/><Relationship Id="rId49" Type="http://schemas.openxmlformats.org/officeDocument/2006/relationships/hyperlink" Target="https://careers.dc.gov/psc/erecruit/EMPLOYEE/HRMS/c/HRS_HRAM_FL.HRS_CG_SEARCH_FL.GBL?FOCUS=Applicant" TargetMode="External"/><Relationship Id="rId57" Type="http://schemas.openxmlformats.org/officeDocument/2006/relationships/image" Target="media/image18.jpeg"/><Relationship Id="rId61" Type="http://schemas.openxmlformats.org/officeDocument/2006/relationships/hyperlink" Target="https://www.facebook.com/disabilityrights/" TargetMode="External"/><Relationship Id="rId10" Type="http://schemas.openxmlformats.org/officeDocument/2006/relationships/image" Target="media/image3.jpeg"/><Relationship Id="rId19" Type="http://schemas.openxmlformats.org/officeDocument/2006/relationships/hyperlink" Target="http://2018aapihm.eventbrite.com/" TargetMode="External"/><Relationship Id="rId31" Type="http://schemas.openxmlformats.org/officeDocument/2006/relationships/image" Target="media/image10.jpeg"/><Relationship Id="rId44" Type="http://schemas.openxmlformats.org/officeDocument/2006/relationships/image" Target="media/image15.png"/><Relationship Id="rId52" Type="http://schemas.openxmlformats.org/officeDocument/2006/relationships/hyperlink" Target="http://www.schooltalkdc.org/power-with-youth/dc-youth-leaders-peer-network-voices-of-change/" TargetMode="External"/><Relationship Id="rId60"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odr.dc.gov/release/2018-mental-health-awareness-month" TargetMode="External"/><Relationship Id="rId14" Type="http://schemas.openxmlformats.org/officeDocument/2006/relationships/hyperlink" Target="https://www.youtube.com/channel/UC_AvatNi40hYJZesWjusYbA" TargetMode="External"/><Relationship Id="rId22" Type="http://schemas.openxmlformats.org/officeDocument/2006/relationships/image" Target="media/image7.png"/><Relationship Id="rId27" Type="http://schemas.openxmlformats.org/officeDocument/2006/relationships/hyperlink" Target="https://www.eventbrite.com/e/inclusion-best-practices-in-arts-education-settings-tickets-45119381284?aff=es2" TargetMode="External"/><Relationship Id="rId30" Type="http://schemas.openxmlformats.org/officeDocument/2006/relationships/hyperlink" Target="https://www.eventbrite.com/e/actions-toward-resilience-developing-an-inclusive-district-mitigation-plan-tickets-45449563869" TargetMode="External"/><Relationship Id="rId35" Type="http://schemas.openxmlformats.org/officeDocument/2006/relationships/image" Target="media/image12.jpeg"/><Relationship Id="rId43" Type="http://schemas.openxmlformats.org/officeDocument/2006/relationships/hyperlink" Target="https://www.dcboe.org/Poll-Workers/Apply-to-be-an-Election-Day-Worker" TargetMode="External"/><Relationship Id="rId48" Type="http://schemas.openxmlformats.org/officeDocument/2006/relationships/hyperlink" Target="https://careers.dc.gov/psc/erecruit/EMPLOYEE/HRMS/c/HRS_HRAM_FL.HRS_CG_SEARCH_FL.GBL?FOCUS=Applicant" TargetMode="External"/><Relationship Id="rId56" Type="http://schemas.openxmlformats.org/officeDocument/2006/relationships/image" Target="media/image17.jpeg"/><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careers.dc.gov/psc/erecruit/EMPLOYEE/HRMS/c/HRS_HRAM_FL.HRS_CG_SEARCH_FL.GBL?FOCUS=Applicant" TargetMode="External"/><Relationship Id="rId3" Type="http://schemas.openxmlformats.org/officeDocument/2006/relationships/settings" Target="settings.xml"/><Relationship Id="rId12" Type="http://schemas.openxmlformats.org/officeDocument/2006/relationships/hyperlink" Target="https://www.youtube.com/channel/UC_AvatNi40hYJZesWjusYbA" TargetMode="External"/><Relationship Id="rId17" Type="http://schemas.openxmlformats.org/officeDocument/2006/relationships/hyperlink" Target="https://impact.paradoxsports.org/event/adaptive-climbing-day-or-towson-university/e179190" TargetMode="External"/><Relationship Id="rId25" Type="http://schemas.openxmlformats.org/officeDocument/2006/relationships/hyperlink" Target="https://www.eventbrite.com/e/rock-the-mic-poetry-slam-tickets-45296056725?aff=utm_source%3Deb_email%26utm_medium%3Demail%26utm_campaign%3Dnew_event_email&amp;utm_term=eventurl_text" TargetMode="External"/><Relationship Id="rId33" Type="http://schemas.openxmlformats.org/officeDocument/2006/relationships/hyperlink" Target="http://youreyes.org/events/details/492-assistive-technology-for-low-vision" TargetMode="External"/><Relationship Id="rId38" Type="http://schemas.openxmlformats.org/officeDocument/2006/relationships/hyperlink" Target="http://dcpartners.iel.org/" TargetMode="External"/><Relationship Id="rId46" Type="http://schemas.openxmlformats.org/officeDocument/2006/relationships/hyperlink" Target="http://www.usicd.org/doc/Program%20Manager%20Position%20Description_Final1.pdf" TargetMode="External"/><Relationship Id="rId59" Type="http://schemas.openxmlformats.org/officeDocument/2006/relationships/hyperlink" Target="https://twitter.com/odrdc?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1</cp:revision>
  <dcterms:created xsi:type="dcterms:W3CDTF">2018-05-04T17:57:00Z</dcterms:created>
  <dcterms:modified xsi:type="dcterms:W3CDTF">2018-05-04T19:43:00Z</dcterms:modified>
</cp:coreProperties>
</file>